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A6F0" w14:textId="7674B099" w:rsidR="0015640D" w:rsidRDefault="00437A84" w:rsidP="008A7AF8">
      <w:pPr>
        <w:jc w:val="center"/>
        <w:rPr>
          <w:b/>
          <w:sz w:val="24"/>
          <w:szCs w:val="24"/>
        </w:rPr>
      </w:pPr>
      <w:r w:rsidRPr="00437A84">
        <w:rPr>
          <w:b/>
          <w:noProof/>
          <w:sz w:val="24"/>
          <w:szCs w:val="24"/>
          <w:lang w:eastAsia="en-GB"/>
        </w:rPr>
        <w:drawing>
          <wp:inline distT="0" distB="0" distL="0" distR="0" wp14:anchorId="3124C3D6" wp14:editId="71C039C2">
            <wp:extent cx="2633980" cy="2038350"/>
            <wp:effectExtent l="0" t="0" r="0" b="0"/>
            <wp:docPr id="1" name="Picture 1" descr="\\sapafs01\stafffolders$\Catherine.Arslan\Desktop\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Catherine.Arslan\Desktop\St. Anthony's School for Boy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980" cy="2038350"/>
                    </a:xfrm>
                    <a:prstGeom prst="rect">
                      <a:avLst/>
                    </a:prstGeom>
                    <a:noFill/>
                    <a:ln>
                      <a:noFill/>
                    </a:ln>
                  </pic:spPr>
                </pic:pic>
              </a:graphicData>
            </a:graphic>
          </wp:inline>
        </w:drawing>
      </w:r>
    </w:p>
    <w:p w14:paraId="73B7614A" w14:textId="5D1C4912" w:rsidR="0015640D" w:rsidRDefault="0015640D" w:rsidP="008A7AF8">
      <w:pPr>
        <w:jc w:val="center"/>
        <w:rPr>
          <w:b/>
          <w:sz w:val="24"/>
          <w:szCs w:val="24"/>
        </w:rPr>
      </w:pPr>
    </w:p>
    <w:p w14:paraId="212C2BC1" w14:textId="36975A63" w:rsidR="0015640D" w:rsidRDefault="0015640D" w:rsidP="008A7AF8">
      <w:pPr>
        <w:jc w:val="center"/>
        <w:rPr>
          <w:b/>
          <w:sz w:val="24"/>
          <w:szCs w:val="24"/>
        </w:rPr>
      </w:pPr>
    </w:p>
    <w:p w14:paraId="6773688C" w14:textId="517EA1DE" w:rsidR="0015640D" w:rsidRDefault="0015640D" w:rsidP="008A7AF8">
      <w:pPr>
        <w:jc w:val="center"/>
        <w:rPr>
          <w:b/>
          <w:sz w:val="24"/>
          <w:szCs w:val="24"/>
        </w:rPr>
      </w:pPr>
    </w:p>
    <w:p w14:paraId="0214A7C8" w14:textId="6D7546DF" w:rsidR="0015640D" w:rsidRDefault="0015640D" w:rsidP="008A7AF8">
      <w:pPr>
        <w:jc w:val="center"/>
        <w:rPr>
          <w:b/>
          <w:sz w:val="24"/>
          <w:szCs w:val="24"/>
        </w:rPr>
      </w:pPr>
    </w:p>
    <w:p w14:paraId="472CC117" w14:textId="77777777" w:rsidR="0015640D" w:rsidRPr="0015640D" w:rsidRDefault="0015640D" w:rsidP="008A7AF8">
      <w:pPr>
        <w:jc w:val="center"/>
        <w:rPr>
          <w:b/>
          <w:sz w:val="24"/>
          <w:szCs w:val="24"/>
        </w:rPr>
      </w:pPr>
    </w:p>
    <w:p w14:paraId="56CD90DB" w14:textId="2091273D" w:rsidR="00C429B6" w:rsidRPr="007F254B" w:rsidRDefault="008A7AF8" w:rsidP="008A7AF8">
      <w:pPr>
        <w:jc w:val="center"/>
        <w:rPr>
          <w:b/>
          <w:sz w:val="36"/>
          <w:szCs w:val="36"/>
        </w:rPr>
      </w:pPr>
      <w:r w:rsidRPr="007F254B">
        <w:rPr>
          <w:b/>
          <w:sz w:val="36"/>
          <w:szCs w:val="36"/>
        </w:rPr>
        <w:t>Risk Assessment Policy</w:t>
      </w:r>
    </w:p>
    <w:p w14:paraId="78E36638" w14:textId="1AF8654D" w:rsidR="000A63D8" w:rsidRDefault="000A63D8" w:rsidP="008A7AF8">
      <w:pPr>
        <w:jc w:val="center"/>
        <w:rPr>
          <w:b/>
          <w:sz w:val="16"/>
          <w:szCs w:val="16"/>
        </w:rPr>
      </w:pPr>
    </w:p>
    <w:p w14:paraId="4652FB90" w14:textId="78898CD0" w:rsidR="0015640D" w:rsidRDefault="0015640D" w:rsidP="008A7AF8">
      <w:pPr>
        <w:jc w:val="center"/>
        <w:rPr>
          <w:b/>
          <w:sz w:val="16"/>
          <w:szCs w:val="16"/>
        </w:rPr>
      </w:pPr>
    </w:p>
    <w:p w14:paraId="4FEC0F08" w14:textId="2E098F55" w:rsidR="0015640D" w:rsidRDefault="0015640D" w:rsidP="008A7AF8">
      <w:pPr>
        <w:jc w:val="center"/>
        <w:rPr>
          <w:b/>
          <w:sz w:val="16"/>
          <w:szCs w:val="16"/>
        </w:rPr>
      </w:pPr>
    </w:p>
    <w:p w14:paraId="3FCC7929" w14:textId="2250E619" w:rsidR="0015640D" w:rsidRDefault="0015640D" w:rsidP="008A7AF8">
      <w:pPr>
        <w:jc w:val="center"/>
        <w:rPr>
          <w:b/>
          <w:sz w:val="16"/>
          <w:szCs w:val="16"/>
        </w:rPr>
      </w:pPr>
    </w:p>
    <w:p w14:paraId="14981C82" w14:textId="0A80A8AF" w:rsidR="0015640D" w:rsidRDefault="0015640D" w:rsidP="008A7AF8">
      <w:pPr>
        <w:jc w:val="center"/>
        <w:rPr>
          <w:b/>
          <w:sz w:val="16"/>
          <w:szCs w:val="16"/>
        </w:rPr>
      </w:pPr>
    </w:p>
    <w:p w14:paraId="04D3F128" w14:textId="51D74C1E" w:rsidR="0015640D" w:rsidRDefault="0015640D" w:rsidP="008A7AF8">
      <w:pPr>
        <w:jc w:val="center"/>
        <w:rPr>
          <w:b/>
          <w:sz w:val="16"/>
          <w:szCs w:val="16"/>
        </w:rPr>
      </w:pPr>
    </w:p>
    <w:p w14:paraId="4B900AC4" w14:textId="6FF9E24F" w:rsidR="0015640D" w:rsidRDefault="0015640D" w:rsidP="008A7AF8">
      <w:pPr>
        <w:jc w:val="center"/>
        <w:rPr>
          <w:b/>
          <w:sz w:val="16"/>
          <w:szCs w:val="16"/>
        </w:rPr>
      </w:pPr>
    </w:p>
    <w:p w14:paraId="606BDA1F" w14:textId="249BC6FB" w:rsidR="0015640D" w:rsidRDefault="0015640D" w:rsidP="008A7AF8">
      <w:pPr>
        <w:jc w:val="center"/>
        <w:rPr>
          <w:b/>
          <w:sz w:val="16"/>
          <w:szCs w:val="16"/>
        </w:rPr>
      </w:pPr>
    </w:p>
    <w:p w14:paraId="072D5E5C" w14:textId="77777777" w:rsidR="0015640D" w:rsidRDefault="0015640D" w:rsidP="008A7AF8">
      <w:pPr>
        <w:jc w:val="center"/>
        <w:rPr>
          <w:b/>
          <w:sz w:val="16"/>
          <w:szCs w:val="16"/>
        </w:rPr>
      </w:pPr>
    </w:p>
    <w:p w14:paraId="1BDFD95F" w14:textId="77777777" w:rsidR="0015640D" w:rsidRDefault="0015640D" w:rsidP="008A7AF8">
      <w:pPr>
        <w:jc w:val="center"/>
        <w:rPr>
          <w:b/>
          <w:sz w:val="16"/>
          <w:szCs w:val="16"/>
        </w:rPr>
      </w:pPr>
    </w:p>
    <w:p w14:paraId="48B4E673" w14:textId="26254031" w:rsidR="0015640D" w:rsidRDefault="0015640D" w:rsidP="0015640D">
      <w:pPr>
        <w:pBdr>
          <w:top w:val="single" w:sz="4" w:space="1" w:color="auto"/>
          <w:left w:val="single" w:sz="4" w:space="4" w:color="auto"/>
          <w:bottom w:val="single" w:sz="4" w:space="1" w:color="auto"/>
          <w:right w:val="single" w:sz="4" w:space="4" w:color="auto"/>
        </w:pBdr>
        <w:rPr>
          <w:sz w:val="24"/>
        </w:rPr>
      </w:pPr>
      <w:r>
        <w:rPr>
          <w:b/>
          <w:sz w:val="24"/>
        </w:rPr>
        <w:t xml:space="preserve">Primary person responsible for this document: </w:t>
      </w:r>
      <w:r w:rsidR="00437A84">
        <w:rPr>
          <w:sz w:val="24"/>
        </w:rPr>
        <w:t xml:space="preserve">Richard Berlie and </w:t>
      </w:r>
      <w:r w:rsidR="00437A84">
        <w:rPr>
          <w:sz w:val="24"/>
          <w:szCs w:val="24"/>
        </w:rPr>
        <w:t>Catherine Arslan</w:t>
      </w:r>
    </w:p>
    <w:p w14:paraId="5EF9AA82" w14:textId="38DF036B" w:rsidR="0015640D" w:rsidRPr="00F42BFD" w:rsidRDefault="0015640D" w:rsidP="0015640D">
      <w:pPr>
        <w:pBdr>
          <w:top w:val="single" w:sz="4" w:space="1" w:color="auto"/>
          <w:left w:val="single" w:sz="4" w:space="4" w:color="auto"/>
          <w:bottom w:val="single" w:sz="4" w:space="1" w:color="auto"/>
          <w:right w:val="single" w:sz="4" w:space="4" w:color="auto"/>
        </w:pBdr>
        <w:rPr>
          <w:b/>
          <w:sz w:val="24"/>
        </w:rPr>
      </w:pPr>
      <w:r w:rsidRPr="00F42BFD">
        <w:rPr>
          <w:b/>
          <w:sz w:val="24"/>
        </w:rPr>
        <w:t>Job title</w:t>
      </w:r>
      <w:r>
        <w:rPr>
          <w:b/>
          <w:sz w:val="24"/>
        </w:rPr>
        <w:t>:</w:t>
      </w:r>
      <w:r>
        <w:rPr>
          <w:sz w:val="24"/>
          <w:szCs w:val="24"/>
        </w:rPr>
        <w:t xml:space="preserve"> </w:t>
      </w:r>
      <w:r w:rsidR="00437A84">
        <w:rPr>
          <w:sz w:val="24"/>
          <w:szCs w:val="24"/>
        </w:rPr>
        <w:t>Headmaster and Deputy Head:</w:t>
      </w:r>
      <w:r w:rsidR="002951C1">
        <w:rPr>
          <w:sz w:val="24"/>
          <w:szCs w:val="24"/>
        </w:rPr>
        <w:t xml:space="preserve"> </w:t>
      </w:r>
      <w:r w:rsidR="00437A84">
        <w:rPr>
          <w:sz w:val="24"/>
          <w:szCs w:val="24"/>
        </w:rPr>
        <w:t>Pastoral</w:t>
      </w:r>
    </w:p>
    <w:p w14:paraId="2B0F2A2D" w14:textId="6061205D" w:rsidR="0015640D" w:rsidRPr="00A52519" w:rsidRDefault="0015640D" w:rsidP="0015640D">
      <w:pPr>
        <w:pBdr>
          <w:top w:val="single" w:sz="4" w:space="1" w:color="auto"/>
          <w:left w:val="single" w:sz="4" w:space="4" w:color="auto"/>
          <w:bottom w:val="single" w:sz="4" w:space="1" w:color="auto"/>
          <w:right w:val="single" w:sz="4" w:space="4" w:color="auto"/>
        </w:pBdr>
        <w:rPr>
          <w:sz w:val="24"/>
        </w:rPr>
      </w:pPr>
      <w:r>
        <w:rPr>
          <w:b/>
          <w:sz w:val="24"/>
        </w:rPr>
        <w:t>Last review d</w:t>
      </w:r>
      <w:r w:rsidRPr="00A52519">
        <w:rPr>
          <w:b/>
          <w:sz w:val="24"/>
        </w:rPr>
        <w:t>ate:</w:t>
      </w:r>
      <w:r w:rsidR="000C0005">
        <w:rPr>
          <w:b/>
          <w:sz w:val="24"/>
        </w:rPr>
        <w:t xml:space="preserve"> </w:t>
      </w:r>
      <w:r w:rsidR="000C0005">
        <w:rPr>
          <w:sz w:val="24"/>
        </w:rPr>
        <w:t>July</w:t>
      </w:r>
      <w:r w:rsidR="00437A84" w:rsidRPr="00437A84">
        <w:rPr>
          <w:sz w:val="24"/>
          <w:szCs w:val="24"/>
        </w:rPr>
        <w:t xml:space="preserve"> 2021</w:t>
      </w:r>
    </w:p>
    <w:p w14:paraId="656FC20F" w14:textId="79F1AE6D" w:rsidR="0015640D" w:rsidRPr="0015640D" w:rsidRDefault="0015640D" w:rsidP="0015640D">
      <w:pPr>
        <w:pBdr>
          <w:top w:val="single" w:sz="4" w:space="1" w:color="auto"/>
          <w:left w:val="single" w:sz="4" w:space="4" w:color="auto"/>
          <w:bottom w:val="single" w:sz="4" w:space="1" w:color="auto"/>
          <w:right w:val="single" w:sz="4" w:space="4" w:color="auto"/>
        </w:pBdr>
        <w:rPr>
          <w:b/>
          <w:sz w:val="24"/>
        </w:rPr>
      </w:pPr>
      <w:r>
        <w:rPr>
          <w:b/>
          <w:sz w:val="24"/>
        </w:rPr>
        <w:t>Next review date</w:t>
      </w:r>
      <w:r w:rsidRPr="00A52519">
        <w:rPr>
          <w:b/>
          <w:sz w:val="24"/>
        </w:rPr>
        <w:t>:</w:t>
      </w:r>
      <w:r>
        <w:rPr>
          <w:b/>
          <w:sz w:val="24"/>
        </w:rPr>
        <w:t xml:space="preserve"> </w:t>
      </w:r>
      <w:r w:rsidR="00437A84">
        <w:rPr>
          <w:sz w:val="24"/>
          <w:szCs w:val="24"/>
        </w:rPr>
        <w:t>July</w:t>
      </w:r>
      <w:r w:rsidR="000C0005">
        <w:rPr>
          <w:sz w:val="24"/>
          <w:szCs w:val="24"/>
        </w:rPr>
        <w:t xml:space="preserve"> 2022</w:t>
      </w:r>
    </w:p>
    <w:p w14:paraId="77B233F8" w14:textId="77777777" w:rsidR="0015640D" w:rsidRDefault="0015640D" w:rsidP="0015640D">
      <w:pPr>
        <w:spacing w:after="160" w:line="259" w:lineRule="auto"/>
      </w:pPr>
    </w:p>
    <w:sdt>
      <w:sdtPr>
        <w:rPr>
          <w:rFonts w:asciiTheme="minorHAnsi" w:eastAsiaTheme="minorHAnsi" w:hAnsiTheme="minorHAnsi" w:cstheme="minorBidi"/>
          <w:color w:val="auto"/>
          <w:sz w:val="22"/>
          <w:szCs w:val="22"/>
          <w:lang w:val="en-GB"/>
        </w:rPr>
        <w:id w:val="-744801152"/>
        <w:docPartObj>
          <w:docPartGallery w:val="Table of Contents"/>
          <w:docPartUnique/>
        </w:docPartObj>
      </w:sdtPr>
      <w:sdtEndPr>
        <w:rPr>
          <w:b/>
          <w:bCs/>
          <w:noProof/>
        </w:rPr>
      </w:sdtEndPr>
      <w:sdtContent>
        <w:p w14:paraId="46814F9C" w14:textId="29F09756" w:rsidR="008E54D3" w:rsidRPr="000A63D8" w:rsidRDefault="008E54D3">
          <w:pPr>
            <w:pStyle w:val="TOCHeading"/>
            <w:rPr>
              <w:rFonts w:asciiTheme="minorHAnsi" w:eastAsiaTheme="minorHAnsi" w:hAnsiTheme="minorHAnsi" w:cstheme="minorBidi"/>
              <w:color w:val="auto"/>
              <w:sz w:val="22"/>
              <w:szCs w:val="22"/>
              <w:lang w:val="en-GB"/>
            </w:rPr>
          </w:pPr>
          <w:r>
            <w:t>Contents</w:t>
          </w:r>
        </w:p>
        <w:p w14:paraId="6DFDF494" w14:textId="33EC0045" w:rsidR="003A62B8" w:rsidRDefault="008E54D3">
          <w:pPr>
            <w:pStyle w:val="TOC1"/>
            <w:tabs>
              <w:tab w:val="right" w:leader="dot" w:pos="10194"/>
            </w:tabs>
            <w:rPr>
              <w:noProof/>
            </w:rPr>
          </w:pPr>
          <w:r>
            <w:fldChar w:fldCharType="begin"/>
          </w:r>
          <w:r>
            <w:instrText xml:space="preserve"> TOC \o "1-3" \h \z \u </w:instrText>
          </w:r>
          <w:r>
            <w:fldChar w:fldCharType="separate"/>
          </w:r>
          <w:hyperlink w:anchor="_Toc48519226" w:history="1">
            <w:r w:rsidR="003A62B8" w:rsidRPr="00852EF6">
              <w:rPr>
                <w:rStyle w:val="Hyperlink"/>
                <w:noProof/>
              </w:rPr>
              <w:t>Statement of intent and scope</w:t>
            </w:r>
            <w:r w:rsidR="003A62B8">
              <w:rPr>
                <w:noProof/>
                <w:webHidden/>
              </w:rPr>
              <w:tab/>
            </w:r>
            <w:r w:rsidR="003A62B8">
              <w:rPr>
                <w:noProof/>
                <w:webHidden/>
              </w:rPr>
              <w:fldChar w:fldCharType="begin"/>
            </w:r>
            <w:r w:rsidR="003A62B8">
              <w:rPr>
                <w:noProof/>
                <w:webHidden/>
              </w:rPr>
              <w:instrText xml:space="preserve"> PAGEREF _Toc48519226 \h </w:instrText>
            </w:r>
            <w:r w:rsidR="003A62B8">
              <w:rPr>
                <w:noProof/>
                <w:webHidden/>
              </w:rPr>
            </w:r>
            <w:r w:rsidR="003A62B8">
              <w:rPr>
                <w:noProof/>
                <w:webHidden/>
              </w:rPr>
              <w:fldChar w:fldCharType="separate"/>
            </w:r>
            <w:r w:rsidR="0015640D">
              <w:rPr>
                <w:noProof/>
                <w:webHidden/>
              </w:rPr>
              <w:t>2</w:t>
            </w:r>
            <w:r w:rsidR="003A62B8">
              <w:rPr>
                <w:noProof/>
                <w:webHidden/>
              </w:rPr>
              <w:fldChar w:fldCharType="end"/>
            </w:r>
          </w:hyperlink>
        </w:p>
        <w:p w14:paraId="429CB485" w14:textId="622DBB4A" w:rsidR="003A62B8" w:rsidRDefault="00A07735">
          <w:pPr>
            <w:pStyle w:val="TOC1"/>
            <w:tabs>
              <w:tab w:val="right" w:leader="dot" w:pos="10194"/>
            </w:tabs>
            <w:rPr>
              <w:noProof/>
            </w:rPr>
          </w:pPr>
          <w:hyperlink w:anchor="_Toc48519227" w:history="1">
            <w:r w:rsidR="003A62B8" w:rsidRPr="00852EF6">
              <w:rPr>
                <w:rStyle w:val="Hyperlink"/>
                <w:noProof/>
              </w:rPr>
              <w:t>Relevant statutory legislation and guidance</w:t>
            </w:r>
            <w:r w:rsidR="003A62B8">
              <w:rPr>
                <w:noProof/>
                <w:webHidden/>
              </w:rPr>
              <w:tab/>
            </w:r>
            <w:r w:rsidR="003A62B8">
              <w:rPr>
                <w:noProof/>
                <w:webHidden/>
              </w:rPr>
              <w:fldChar w:fldCharType="begin"/>
            </w:r>
            <w:r w:rsidR="003A62B8">
              <w:rPr>
                <w:noProof/>
                <w:webHidden/>
              </w:rPr>
              <w:instrText xml:space="preserve"> PAGEREF _Toc48519227 \h </w:instrText>
            </w:r>
            <w:r w:rsidR="003A62B8">
              <w:rPr>
                <w:noProof/>
                <w:webHidden/>
              </w:rPr>
            </w:r>
            <w:r w:rsidR="003A62B8">
              <w:rPr>
                <w:noProof/>
                <w:webHidden/>
              </w:rPr>
              <w:fldChar w:fldCharType="separate"/>
            </w:r>
            <w:r w:rsidR="0015640D">
              <w:rPr>
                <w:noProof/>
                <w:webHidden/>
              </w:rPr>
              <w:t>2</w:t>
            </w:r>
            <w:r w:rsidR="003A62B8">
              <w:rPr>
                <w:noProof/>
                <w:webHidden/>
              </w:rPr>
              <w:fldChar w:fldCharType="end"/>
            </w:r>
          </w:hyperlink>
        </w:p>
        <w:p w14:paraId="10C63BBE" w14:textId="628D9E8B" w:rsidR="003A62B8" w:rsidRDefault="00A07735">
          <w:pPr>
            <w:pStyle w:val="TOC1"/>
            <w:tabs>
              <w:tab w:val="right" w:leader="dot" w:pos="10194"/>
            </w:tabs>
            <w:rPr>
              <w:noProof/>
            </w:rPr>
          </w:pPr>
          <w:hyperlink w:anchor="_Toc48519228" w:history="1">
            <w:r w:rsidR="003A62B8" w:rsidRPr="00852EF6">
              <w:rPr>
                <w:rStyle w:val="Hyperlink"/>
                <w:noProof/>
              </w:rPr>
              <w:t>Related policies</w:t>
            </w:r>
            <w:r w:rsidR="003A62B8">
              <w:rPr>
                <w:noProof/>
                <w:webHidden/>
              </w:rPr>
              <w:tab/>
            </w:r>
            <w:r w:rsidR="003A62B8">
              <w:rPr>
                <w:noProof/>
                <w:webHidden/>
              </w:rPr>
              <w:fldChar w:fldCharType="begin"/>
            </w:r>
            <w:r w:rsidR="003A62B8">
              <w:rPr>
                <w:noProof/>
                <w:webHidden/>
              </w:rPr>
              <w:instrText xml:space="preserve"> PAGEREF _Toc48519228 \h </w:instrText>
            </w:r>
            <w:r w:rsidR="003A62B8">
              <w:rPr>
                <w:noProof/>
                <w:webHidden/>
              </w:rPr>
            </w:r>
            <w:r w:rsidR="003A62B8">
              <w:rPr>
                <w:noProof/>
                <w:webHidden/>
              </w:rPr>
              <w:fldChar w:fldCharType="separate"/>
            </w:r>
            <w:r w:rsidR="0015640D">
              <w:rPr>
                <w:noProof/>
                <w:webHidden/>
              </w:rPr>
              <w:t>2</w:t>
            </w:r>
            <w:r w:rsidR="003A62B8">
              <w:rPr>
                <w:noProof/>
                <w:webHidden/>
              </w:rPr>
              <w:fldChar w:fldCharType="end"/>
            </w:r>
          </w:hyperlink>
        </w:p>
        <w:p w14:paraId="1FEEB14E" w14:textId="4ADDCC6D" w:rsidR="003A62B8" w:rsidRDefault="00A07735">
          <w:pPr>
            <w:pStyle w:val="TOC1"/>
            <w:tabs>
              <w:tab w:val="right" w:leader="dot" w:pos="10194"/>
            </w:tabs>
            <w:rPr>
              <w:noProof/>
            </w:rPr>
          </w:pPr>
          <w:hyperlink w:anchor="_Toc48519229" w:history="1">
            <w:r w:rsidR="003A62B8" w:rsidRPr="00852EF6">
              <w:rPr>
                <w:rStyle w:val="Hyperlink"/>
                <w:noProof/>
              </w:rPr>
              <w:t>Definitions and terminology</w:t>
            </w:r>
            <w:r w:rsidR="003A62B8">
              <w:rPr>
                <w:noProof/>
                <w:webHidden/>
              </w:rPr>
              <w:tab/>
            </w:r>
            <w:r w:rsidR="003A62B8">
              <w:rPr>
                <w:noProof/>
                <w:webHidden/>
              </w:rPr>
              <w:fldChar w:fldCharType="begin"/>
            </w:r>
            <w:r w:rsidR="003A62B8">
              <w:rPr>
                <w:noProof/>
                <w:webHidden/>
              </w:rPr>
              <w:instrText xml:space="preserve"> PAGEREF _Toc48519229 \h </w:instrText>
            </w:r>
            <w:r w:rsidR="003A62B8">
              <w:rPr>
                <w:noProof/>
                <w:webHidden/>
              </w:rPr>
            </w:r>
            <w:r w:rsidR="003A62B8">
              <w:rPr>
                <w:noProof/>
                <w:webHidden/>
              </w:rPr>
              <w:fldChar w:fldCharType="separate"/>
            </w:r>
            <w:r w:rsidR="0015640D">
              <w:rPr>
                <w:noProof/>
                <w:webHidden/>
              </w:rPr>
              <w:t>3</w:t>
            </w:r>
            <w:r w:rsidR="003A62B8">
              <w:rPr>
                <w:noProof/>
                <w:webHidden/>
              </w:rPr>
              <w:fldChar w:fldCharType="end"/>
            </w:r>
          </w:hyperlink>
        </w:p>
        <w:p w14:paraId="2314C98A" w14:textId="05AC56C7" w:rsidR="003A62B8" w:rsidRDefault="00A07735">
          <w:pPr>
            <w:pStyle w:val="TOC1"/>
            <w:tabs>
              <w:tab w:val="right" w:leader="dot" w:pos="10194"/>
            </w:tabs>
            <w:rPr>
              <w:noProof/>
            </w:rPr>
          </w:pPr>
          <w:hyperlink w:anchor="_Toc48519230" w:history="1">
            <w:r w:rsidR="003A62B8" w:rsidRPr="00852EF6">
              <w:rPr>
                <w:rStyle w:val="Hyperlink"/>
                <w:noProof/>
              </w:rPr>
              <w:t>Responsibilities for risk assessments</w:t>
            </w:r>
            <w:r w:rsidR="003A62B8">
              <w:rPr>
                <w:noProof/>
                <w:webHidden/>
              </w:rPr>
              <w:tab/>
            </w:r>
            <w:r w:rsidR="003A62B8">
              <w:rPr>
                <w:noProof/>
                <w:webHidden/>
              </w:rPr>
              <w:fldChar w:fldCharType="begin"/>
            </w:r>
            <w:r w:rsidR="003A62B8">
              <w:rPr>
                <w:noProof/>
                <w:webHidden/>
              </w:rPr>
              <w:instrText xml:space="preserve"> PAGEREF _Toc48519230 \h </w:instrText>
            </w:r>
            <w:r w:rsidR="003A62B8">
              <w:rPr>
                <w:noProof/>
                <w:webHidden/>
              </w:rPr>
            </w:r>
            <w:r w:rsidR="003A62B8">
              <w:rPr>
                <w:noProof/>
                <w:webHidden/>
              </w:rPr>
              <w:fldChar w:fldCharType="separate"/>
            </w:r>
            <w:r w:rsidR="0015640D">
              <w:rPr>
                <w:noProof/>
                <w:webHidden/>
              </w:rPr>
              <w:t>4</w:t>
            </w:r>
            <w:r w:rsidR="003A62B8">
              <w:rPr>
                <w:noProof/>
                <w:webHidden/>
              </w:rPr>
              <w:fldChar w:fldCharType="end"/>
            </w:r>
          </w:hyperlink>
        </w:p>
        <w:p w14:paraId="6F84828E" w14:textId="223C78D8" w:rsidR="003A62B8" w:rsidRDefault="00A07735">
          <w:pPr>
            <w:pStyle w:val="TOC1"/>
            <w:tabs>
              <w:tab w:val="right" w:leader="dot" w:pos="10194"/>
            </w:tabs>
            <w:rPr>
              <w:noProof/>
            </w:rPr>
          </w:pPr>
          <w:hyperlink w:anchor="_Toc48519231" w:history="1">
            <w:r w:rsidR="003A62B8" w:rsidRPr="00852EF6">
              <w:rPr>
                <w:rStyle w:val="Hyperlink"/>
                <w:noProof/>
              </w:rPr>
              <w:t>Assessment methodology and format</w:t>
            </w:r>
            <w:r w:rsidR="003A62B8">
              <w:rPr>
                <w:noProof/>
                <w:webHidden/>
              </w:rPr>
              <w:tab/>
            </w:r>
            <w:r w:rsidR="003A62B8">
              <w:rPr>
                <w:noProof/>
                <w:webHidden/>
              </w:rPr>
              <w:fldChar w:fldCharType="begin"/>
            </w:r>
            <w:r w:rsidR="003A62B8">
              <w:rPr>
                <w:noProof/>
                <w:webHidden/>
              </w:rPr>
              <w:instrText xml:space="preserve"> PAGEREF _Toc48519231 \h </w:instrText>
            </w:r>
            <w:r w:rsidR="003A62B8">
              <w:rPr>
                <w:noProof/>
                <w:webHidden/>
              </w:rPr>
            </w:r>
            <w:r w:rsidR="003A62B8">
              <w:rPr>
                <w:noProof/>
                <w:webHidden/>
              </w:rPr>
              <w:fldChar w:fldCharType="separate"/>
            </w:r>
            <w:r w:rsidR="0015640D">
              <w:rPr>
                <w:noProof/>
                <w:webHidden/>
              </w:rPr>
              <w:t>5</w:t>
            </w:r>
            <w:r w:rsidR="003A62B8">
              <w:rPr>
                <w:noProof/>
                <w:webHidden/>
              </w:rPr>
              <w:fldChar w:fldCharType="end"/>
            </w:r>
          </w:hyperlink>
        </w:p>
        <w:p w14:paraId="4991701B" w14:textId="3DBD45D2" w:rsidR="003A62B8" w:rsidRDefault="00A07735">
          <w:pPr>
            <w:pStyle w:val="TOC1"/>
            <w:tabs>
              <w:tab w:val="right" w:leader="dot" w:pos="10194"/>
            </w:tabs>
            <w:rPr>
              <w:noProof/>
            </w:rPr>
          </w:pPr>
          <w:hyperlink w:anchor="_Toc48519232" w:history="1">
            <w:r w:rsidR="003A62B8" w:rsidRPr="00852EF6">
              <w:rPr>
                <w:rStyle w:val="Hyperlink"/>
                <w:noProof/>
              </w:rPr>
              <w:t>Appendix 1 – Directory of Risk Assessments</w:t>
            </w:r>
            <w:r w:rsidR="003A62B8">
              <w:rPr>
                <w:noProof/>
                <w:webHidden/>
              </w:rPr>
              <w:tab/>
            </w:r>
            <w:r w:rsidR="003A62B8">
              <w:rPr>
                <w:noProof/>
                <w:webHidden/>
              </w:rPr>
              <w:fldChar w:fldCharType="begin"/>
            </w:r>
            <w:r w:rsidR="003A62B8">
              <w:rPr>
                <w:noProof/>
                <w:webHidden/>
              </w:rPr>
              <w:instrText xml:space="preserve"> PAGEREF _Toc48519232 \h </w:instrText>
            </w:r>
            <w:r w:rsidR="003A62B8">
              <w:rPr>
                <w:noProof/>
                <w:webHidden/>
              </w:rPr>
            </w:r>
            <w:r w:rsidR="003A62B8">
              <w:rPr>
                <w:noProof/>
                <w:webHidden/>
              </w:rPr>
              <w:fldChar w:fldCharType="separate"/>
            </w:r>
            <w:r w:rsidR="0015640D">
              <w:rPr>
                <w:noProof/>
                <w:webHidden/>
              </w:rPr>
              <w:t>6</w:t>
            </w:r>
            <w:r w:rsidR="003A62B8">
              <w:rPr>
                <w:noProof/>
                <w:webHidden/>
              </w:rPr>
              <w:fldChar w:fldCharType="end"/>
            </w:r>
          </w:hyperlink>
        </w:p>
        <w:p w14:paraId="6B8692A6" w14:textId="3FCF700E" w:rsidR="003A62B8" w:rsidRDefault="00A07735">
          <w:pPr>
            <w:pStyle w:val="TOC1"/>
            <w:tabs>
              <w:tab w:val="right" w:leader="dot" w:pos="10194"/>
            </w:tabs>
            <w:rPr>
              <w:noProof/>
            </w:rPr>
          </w:pPr>
          <w:hyperlink w:anchor="_Toc48519233" w:history="1">
            <w:r w:rsidR="003A62B8" w:rsidRPr="00852EF6">
              <w:rPr>
                <w:rStyle w:val="Hyperlink"/>
                <w:noProof/>
              </w:rPr>
              <w:t>Appendix 2 - Non-exhaustive list of typical risk assessments for schools</w:t>
            </w:r>
            <w:r w:rsidR="003A62B8">
              <w:rPr>
                <w:noProof/>
                <w:webHidden/>
              </w:rPr>
              <w:tab/>
            </w:r>
            <w:r w:rsidR="003A62B8">
              <w:rPr>
                <w:noProof/>
                <w:webHidden/>
              </w:rPr>
              <w:fldChar w:fldCharType="begin"/>
            </w:r>
            <w:r w:rsidR="003A62B8">
              <w:rPr>
                <w:noProof/>
                <w:webHidden/>
              </w:rPr>
              <w:instrText xml:space="preserve"> PAGEREF _Toc48519233 \h </w:instrText>
            </w:r>
            <w:r w:rsidR="003A62B8">
              <w:rPr>
                <w:noProof/>
                <w:webHidden/>
              </w:rPr>
            </w:r>
            <w:r w:rsidR="003A62B8">
              <w:rPr>
                <w:noProof/>
                <w:webHidden/>
              </w:rPr>
              <w:fldChar w:fldCharType="separate"/>
            </w:r>
            <w:r w:rsidR="0015640D">
              <w:rPr>
                <w:noProof/>
                <w:webHidden/>
              </w:rPr>
              <w:t>7</w:t>
            </w:r>
            <w:r w:rsidR="003A62B8">
              <w:rPr>
                <w:noProof/>
                <w:webHidden/>
              </w:rPr>
              <w:fldChar w:fldCharType="end"/>
            </w:r>
          </w:hyperlink>
        </w:p>
        <w:p w14:paraId="69D7FF0B" w14:textId="1D4B54B9" w:rsidR="008E54D3" w:rsidRDefault="008E54D3">
          <w:r>
            <w:rPr>
              <w:b/>
              <w:bCs/>
              <w:noProof/>
            </w:rPr>
            <w:fldChar w:fldCharType="end"/>
          </w:r>
        </w:p>
      </w:sdtContent>
    </w:sdt>
    <w:p w14:paraId="1FF5E542" w14:textId="0565B7E4" w:rsidR="00C429B6" w:rsidRPr="008A7AF8" w:rsidRDefault="008A7AF8" w:rsidP="00E82348">
      <w:pPr>
        <w:pStyle w:val="Heading1"/>
      </w:pPr>
      <w:bookmarkStart w:id="0" w:name="_Toc48519226"/>
      <w:r w:rsidRPr="008A7AF8">
        <w:t>S</w:t>
      </w:r>
      <w:r w:rsidR="00C429B6" w:rsidRPr="008A7AF8">
        <w:t>tatement of intent</w:t>
      </w:r>
      <w:r w:rsidR="00F063CF">
        <w:t xml:space="preserve"> and scope</w:t>
      </w:r>
      <w:bookmarkEnd w:id="0"/>
    </w:p>
    <w:p w14:paraId="4005332F" w14:textId="77777777" w:rsidR="00342E37" w:rsidRDefault="000E334C" w:rsidP="00A07DBF">
      <w:r>
        <w:t>The s</w:t>
      </w:r>
      <w:r w:rsidR="00A276CC">
        <w:t>chool will</w:t>
      </w:r>
      <w:r w:rsidR="008A7AF8">
        <w:t xml:space="preserve"> meet its duty of care to pupils and staff (and others) by creating a culture of undertaking risk assessme</w:t>
      </w:r>
      <w:r w:rsidR="00F063CF">
        <w:t xml:space="preserve">nts. </w:t>
      </w:r>
    </w:p>
    <w:p w14:paraId="49D14428" w14:textId="77777777" w:rsidR="007F254B" w:rsidRDefault="00D81C82" w:rsidP="00A07DBF">
      <w:r>
        <w:t>T</w:t>
      </w:r>
      <w:r w:rsidR="00F063CF">
        <w:t>his policy describes</w:t>
      </w:r>
      <w:r w:rsidR="00B747B7">
        <w:t xml:space="preserve"> the expected practices for </w:t>
      </w:r>
      <w:r w:rsidR="007F254B">
        <w:t xml:space="preserve">the assessment </w:t>
      </w:r>
      <w:r w:rsidR="00B747B7">
        <w:t xml:space="preserve">of </w:t>
      </w:r>
      <w:r w:rsidR="00DF48CF">
        <w:t xml:space="preserve">all </w:t>
      </w:r>
      <w:r>
        <w:t xml:space="preserve">risks </w:t>
      </w:r>
      <w:r w:rsidR="00BF0F12">
        <w:t xml:space="preserve">relating to </w:t>
      </w:r>
      <w:r>
        <w:t xml:space="preserve">the safety and welfare of staff, </w:t>
      </w:r>
      <w:proofErr w:type="gramStart"/>
      <w:r>
        <w:t>pupils</w:t>
      </w:r>
      <w:proofErr w:type="gramEnd"/>
      <w:r>
        <w:t xml:space="preserve"> and others</w:t>
      </w:r>
      <w:r w:rsidR="00F063CF">
        <w:t xml:space="preserve">. </w:t>
      </w:r>
      <w:r w:rsidR="00342E37">
        <w:t>The</w:t>
      </w:r>
      <w:r w:rsidR="00F063CF">
        <w:t xml:space="preserve"> policy complies with the Alpha Plus </w:t>
      </w:r>
      <w:hyperlink r:id="rId12" w:history="1">
        <w:r w:rsidR="00F063CF" w:rsidRPr="00564FCD">
          <w:rPr>
            <w:rStyle w:val="Hyperlink"/>
          </w:rPr>
          <w:t>Group Risk Management Poli</w:t>
        </w:r>
        <w:r w:rsidR="00564FCD" w:rsidRPr="00564FCD">
          <w:rPr>
            <w:rStyle w:val="Hyperlink"/>
          </w:rPr>
          <w:t>cy and</w:t>
        </w:r>
        <w:r w:rsidR="00F063CF" w:rsidRPr="00564FCD">
          <w:rPr>
            <w:rStyle w:val="Hyperlink"/>
          </w:rPr>
          <w:t xml:space="preserve"> Framework</w:t>
        </w:r>
      </w:hyperlink>
      <w:r w:rsidR="00F960C9">
        <w:t xml:space="preserve"> which </w:t>
      </w:r>
      <w:r w:rsidR="00342E37">
        <w:t>also covers</w:t>
      </w:r>
      <w:r w:rsidR="00F960C9">
        <w:t xml:space="preserve"> commercial and strategic risk. All risks are captured at summary level in the school </w:t>
      </w:r>
      <w:r w:rsidR="008F2C0F">
        <w:t>risk r</w:t>
      </w:r>
      <w:r w:rsidR="00F960C9">
        <w:t xml:space="preserve">egister. </w:t>
      </w:r>
    </w:p>
    <w:p w14:paraId="320D3134" w14:textId="39C32641" w:rsidR="00C26A81" w:rsidRDefault="00F960C9" w:rsidP="00A07DBF">
      <w:r>
        <w:t xml:space="preserve">The </w:t>
      </w:r>
      <w:r w:rsidR="007F254B">
        <w:t xml:space="preserve">summary risk </w:t>
      </w:r>
      <w:r>
        <w:t xml:space="preserve">register, </w:t>
      </w:r>
      <w:r w:rsidR="00F063CF">
        <w:t xml:space="preserve">and the effective implementation of this policy, </w:t>
      </w:r>
      <w:r w:rsidR="00D81C82">
        <w:t>will be reviewed by the governors at least once per year.</w:t>
      </w:r>
    </w:p>
    <w:p w14:paraId="36DAD75B" w14:textId="416E734E" w:rsidR="005031D0" w:rsidRPr="00A07DBF" w:rsidRDefault="005031D0" w:rsidP="00A07DBF">
      <w:pPr>
        <w:rPr>
          <w:rStyle w:val="Heading2Char"/>
          <w:rFonts w:asciiTheme="minorHAnsi" w:eastAsiaTheme="minorHAnsi" w:hAnsiTheme="minorHAnsi" w:cstheme="minorBidi"/>
          <w:color w:val="auto"/>
          <w:sz w:val="22"/>
          <w:szCs w:val="22"/>
        </w:rPr>
      </w:pPr>
      <w:r w:rsidRPr="005031D0">
        <w:rPr>
          <w:b/>
          <w:highlight w:val="lightGray"/>
        </w:rPr>
        <w:t>NB</w:t>
      </w:r>
      <w:r w:rsidRPr="005031D0">
        <w:rPr>
          <w:highlight w:val="lightGray"/>
        </w:rPr>
        <w:t xml:space="preserve"> -Risk assessment relating to the COVID-19 pandemic is covered by a separate Group </w:t>
      </w:r>
      <w:r w:rsidR="00681F4F">
        <w:rPr>
          <w:highlight w:val="lightGray"/>
        </w:rPr>
        <w:t>guideline</w:t>
      </w:r>
      <w:r w:rsidRPr="005031D0">
        <w:rPr>
          <w:highlight w:val="lightGray"/>
        </w:rPr>
        <w:t xml:space="preserve"> and individual school policies and risk assessments.</w:t>
      </w:r>
    </w:p>
    <w:p w14:paraId="6B4A2445" w14:textId="77777777" w:rsidR="00342E37" w:rsidRDefault="00342E37" w:rsidP="008A7AF8">
      <w:pPr>
        <w:pStyle w:val="Heading2"/>
        <w:rPr>
          <w:rStyle w:val="Heading2Char"/>
        </w:rPr>
      </w:pPr>
    </w:p>
    <w:p w14:paraId="058F4E0E" w14:textId="38F35D2C" w:rsidR="008A7AF8" w:rsidRDefault="008A7AF8" w:rsidP="00E82348">
      <w:pPr>
        <w:pStyle w:val="Heading1"/>
      </w:pPr>
      <w:bookmarkStart w:id="1" w:name="_Toc48519227"/>
      <w:r w:rsidRPr="00E82348">
        <w:t>R</w:t>
      </w:r>
      <w:r w:rsidRPr="008A7AF8">
        <w:t xml:space="preserve">elevant statutory </w:t>
      </w:r>
      <w:r w:rsidR="00127456">
        <w:t>legislation and guidance</w:t>
      </w:r>
      <w:bookmarkEnd w:id="1"/>
    </w:p>
    <w:p w14:paraId="20388CE4" w14:textId="1022A335" w:rsidR="00536184" w:rsidRDefault="008A7AF8" w:rsidP="008A7AF8">
      <w:r>
        <w:t xml:space="preserve">The Management of Health and Safety at Work Regulations 1999 dictate that the </w:t>
      </w:r>
      <w:proofErr w:type="gramStart"/>
      <w:r>
        <w:t>School</w:t>
      </w:r>
      <w:proofErr w:type="gramEnd"/>
      <w:r>
        <w:t xml:space="preserve"> has an absolute duty to carry out risk assessments and record significant findings in writing.</w:t>
      </w:r>
    </w:p>
    <w:p w14:paraId="5079E98D" w14:textId="7EDBB3AE" w:rsidR="007D49DA" w:rsidRDefault="00564FCD" w:rsidP="008A7AF8">
      <w:r>
        <w:t>Risk assessment is not limited to</w:t>
      </w:r>
      <w:r w:rsidR="007D49DA">
        <w:t xml:space="preserve"> </w:t>
      </w:r>
      <w:r>
        <w:t>Health and Safety guidance</w:t>
      </w:r>
      <w:r w:rsidR="007D49DA">
        <w:t xml:space="preserve">. Keeping Children Safe in Education is built on the principles of risk management. </w:t>
      </w:r>
      <w:r w:rsidR="008A7AF8">
        <w:t>The Indepen</w:t>
      </w:r>
      <w:r>
        <w:t>dent School Regulatory R</w:t>
      </w:r>
      <w:r w:rsidR="008A7AF8">
        <w:t>equ</w:t>
      </w:r>
      <w:r>
        <w:t>irements</w:t>
      </w:r>
      <w:r w:rsidR="00DA2467">
        <w:rPr>
          <w:rStyle w:val="FootnoteReference"/>
        </w:rPr>
        <w:footnoteReference w:id="1"/>
      </w:r>
      <w:r>
        <w:t xml:space="preserve"> clarify that</w:t>
      </w:r>
      <w:r w:rsidR="008A7AF8">
        <w:t xml:space="preserve"> </w:t>
      </w:r>
      <w:r>
        <w:t>the welfare of pupils must be</w:t>
      </w:r>
      <w:r w:rsidR="008A7AF8">
        <w:t xml:space="preserve"> safeguarded and promoted by the drawing up and effective implementation of a written risk assessment policy; and that appropriate action is taken to reduce risks identified. </w:t>
      </w:r>
    </w:p>
    <w:p w14:paraId="26BBB703" w14:textId="77777777" w:rsidR="00C26A81" w:rsidRDefault="00C26A81" w:rsidP="007D49DA">
      <w:pPr>
        <w:pStyle w:val="Heading2"/>
      </w:pPr>
    </w:p>
    <w:p w14:paraId="750C128F" w14:textId="67458432" w:rsidR="00127456" w:rsidRDefault="007D49DA" w:rsidP="00E82348">
      <w:pPr>
        <w:pStyle w:val="Heading1"/>
      </w:pPr>
      <w:bookmarkStart w:id="2" w:name="_Toc48519228"/>
      <w:r>
        <w:t>Related</w:t>
      </w:r>
      <w:r w:rsidR="008E54D3">
        <w:t xml:space="preserve"> p</w:t>
      </w:r>
      <w:r w:rsidR="00127456">
        <w:t>olicies</w:t>
      </w:r>
      <w:bookmarkEnd w:id="2"/>
    </w:p>
    <w:p w14:paraId="6B30E39E" w14:textId="2D86E52F" w:rsidR="00127456" w:rsidRDefault="00A07735" w:rsidP="00536184">
      <w:pPr>
        <w:pStyle w:val="ListParagraph"/>
        <w:numPr>
          <w:ilvl w:val="0"/>
          <w:numId w:val="4"/>
        </w:numPr>
      </w:pPr>
      <w:hyperlink r:id="rId13" w:history="1">
        <w:r w:rsidR="00127456" w:rsidRPr="00DC39CA">
          <w:rPr>
            <w:rStyle w:val="Hyperlink"/>
          </w:rPr>
          <w:t>Alpha Plus Group Health and Safety Policy</w:t>
        </w:r>
      </w:hyperlink>
      <w:r w:rsidR="00127456">
        <w:t xml:space="preserve"> </w:t>
      </w:r>
    </w:p>
    <w:p w14:paraId="2B130BE0" w14:textId="77777777" w:rsidR="00437A84" w:rsidRDefault="00437A84" w:rsidP="00437A84">
      <w:pPr>
        <w:pStyle w:val="ListParagraph"/>
      </w:pPr>
    </w:p>
    <w:p w14:paraId="7BA31D82" w14:textId="14452AE2" w:rsidR="00437A84" w:rsidRDefault="00127456" w:rsidP="00437A84">
      <w:pPr>
        <w:pStyle w:val="ListParagraph"/>
        <w:numPr>
          <w:ilvl w:val="0"/>
          <w:numId w:val="4"/>
        </w:numPr>
      </w:pPr>
      <w:r>
        <w:t>School Health and Safety Plan</w:t>
      </w:r>
      <w:r w:rsidR="00DF48CF">
        <w:t xml:space="preserve"> </w:t>
      </w:r>
      <w:hyperlink r:id="rId14" w:history="1">
        <w:r w:rsidR="00437A84" w:rsidRPr="0099297D">
          <w:rPr>
            <w:rStyle w:val="Hyperlink"/>
          </w:rPr>
          <w:t>https://egiportal.alphaplusgroup.co.uk/school/sasb/Pages/health-safety-welfare.aspx</w:t>
        </w:r>
      </w:hyperlink>
    </w:p>
    <w:p w14:paraId="3270F1E2" w14:textId="77777777" w:rsidR="00437A84" w:rsidRDefault="00437A84" w:rsidP="00437A84">
      <w:pPr>
        <w:pStyle w:val="ListParagraph"/>
      </w:pPr>
    </w:p>
    <w:p w14:paraId="730F5959" w14:textId="1AC03E3A" w:rsidR="00437A84" w:rsidRDefault="00A55DB4" w:rsidP="00A03A8C">
      <w:pPr>
        <w:pStyle w:val="ListParagraph"/>
        <w:numPr>
          <w:ilvl w:val="0"/>
          <w:numId w:val="4"/>
        </w:numPr>
      </w:pPr>
      <w:r>
        <w:t xml:space="preserve">School </w:t>
      </w:r>
      <w:r w:rsidR="00536184">
        <w:t>Child Protection and Safeguarding Policy</w:t>
      </w:r>
      <w:r w:rsidR="00DF48CF">
        <w:t xml:space="preserve"> </w:t>
      </w:r>
      <w:hyperlink r:id="rId15" w:history="1">
        <w:r w:rsidR="00A03A8C" w:rsidRPr="0099297D">
          <w:rPr>
            <w:rStyle w:val="Hyperlink"/>
          </w:rPr>
          <w:t>https://egiportal.alphaplusgroup.co.uk/Institutions%20Policies/St%20Anthony%20School%20-%20Boys/St%20Anthony%20School%20-%20Boys-Safeguarding%20policy-2020-2021.docx</w:t>
        </w:r>
      </w:hyperlink>
    </w:p>
    <w:p w14:paraId="5C200598" w14:textId="77777777" w:rsidR="00A03A8C" w:rsidRDefault="00A03A8C" w:rsidP="00A03A8C">
      <w:pPr>
        <w:pStyle w:val="ListParagraph"/>
      </w:pPr>
    </w:p>
    <w:p w14:paraId="02CCBE32" w14:textId="064F4D97" w:rsidR="00536184" w:rsidRDefault="00A07735" w:rsidP="00536184">
      <w:pPr>
        <w:pStyle w:val="ListParagraph"/>
        <w:numPr>
          <w:ilvl w:val="0"/>
          <w:numId w:val="4"/>
        </w:numPr>
      </w:pPr>
      <w:hyperlink r:id="rId16" w:history="1">
        <w:r w:rsidR="00536184" w:rsidRPr="00536184">
          <w:rPr>
            <w:rStyle w:val="Hyperlink"/>
          </w:rPr>
          <w:t>Alpha Plus Group Offsite Visits and Related Activities Policy</w:t>
        </w:r>
      </w:hyperlink>
      <w:r w:rsidR="00536184">
        <w:t xml:space="preserve"> </w:t>
      </w:r>
    </w:p>
    <w:p w14:paraId="2B603D13" w14:textId="77777777" w:rsidR="00A03A8C" w:rsidRDefault="00A03A8C" w:rsidP="00A03A8C">
      <w:pPr>
        <w:pStyle w:val="ListParagraph"/>
      </w:pPr>
    </w:p>
    <w:p w14:paraId="59F0F8AB" w14:textId="6CE66C89" w:rsidR="00C429B6" w:rsidRPr="007F4128" w:rsidRDefault="00A07735" w:rsidP="007F4128">
      <w:pPr>
        <w:pStyle w:val="ListParagraph"/>
        <w:numPr>
          <w:ilvl w:val="0"/>
          <w:numId w:val="4"/>
        </w:numPr>
      </w:pPr>
      <w:hyperlink r:id="rId17" w:history="1">
        <w:r w:rsidR="00974E83" w:rsidRPr="00974E83">
          <w:rPr>
            <w:rStyle w:val="Hyperlink"/>
          </w:rPr>
          <w:t>Alpha Plus Group Whistleblowing Policy</w:t>
        </w:r>
      </w:hyperlink>
    </w:p>
    <w:p w14:paraId="0C80ACA3" w14:textId="77777777" w:rsidR="00437A84" w:rsidRDefault="00437A84"/>
    <w:p w14:paraId="4DE38141" w14:textId="1377D6C5" w:rsidR="00FB2D72" w:rsidRPr="00FB2D72" w:rsidRDefault="00681F4F" w:rsidP="00E82348">
      <w:pPr>
        <w:pStyle w:val="Heading1"/>
      </w:pPr>
      <w:bookmarkStart w:id="3" w:name="_Toc48519229"/>
      <w:r>
        <w:t>D</w:t>
      </w:r>
      <w:r w:rsidR="00913040">
        <w:t>efinitions and terminology</w:t>
      </w:r>
      <w:bookmarkEnd w:id="3"/>
      <w:r w:rsidR="008A7AF8">
        <w:t xml:space="preserve"> </w:t>
      </w:r>
    </w:p>
    <w:p w14:paraId="0B650750" w14:textId="07DE00DB" w:rsidR="00FB2D72" w:rsidRDefault="00FB2D72" w:rsidP="00FB2D72">
      <w:r>
        <w:t xml:space="preserve">A </w:t>
      </w:r>
      <w:r w:rsidRPr="00D81C82">
        <w:rPr>
          <w:b/>
        </w:rPr>
        <w:t>hazard</w:t>
      </w:r>
      <w:r>
        <w:t xml:space="preserve"> is anything that may cause harm to pupils, staff, </w:t>
      </w:r>
      <w:r w:rsidR="00564FCD">
        <w:t xml:space="preserve">and </w:t>
      </w:r>
      <w:r>
        <w:t xml:space="preserve">others to whom the school owes a duty of care, </w:t>
      </w:r>
      <w:r w:rsidR="00564FCD">
        <w:t xml:space="preserve">and to </w:t>
      </w:r>
      <w:r>
        <w:t xml:space="preserve">property or the environment. </w:t>
      </w:r>
    </w:p>
    <w:p w14:paraId="2398DEC3" w14:textId="1230FE66" w:rsidR="00536184" w:rsidRDefault="00FB2D72" w:rsidP="00FB2D72">
      <w:r>
        <w:t xml:space="preserve"> </w:t>
      </w:r>
      <w:r w:rsidR="008A7AF8">
        <w:t xml:space="preserve">A </w:t>
      </w:r>
      <w:r w:rsidR="008A7AF8" w:rsidRPr="00D81C82">
        <w:rPr>
          <w:b/>
        </w:rPr>
        <w:t>risk assessment</w:t>
      </w:r>
      <w:r w:rsidR="008A7AF8">
        <w:t xml:space="preserve"> is a tool for conducting a formal ex</w:t>
      </w:r>
      <w:r w:rsidR="00913040">
        <w:t xml:space="preserve">amination of the possible </w:t>
      </w:r>
      <w:r w:rsidR="00D81C82">
        <w:t>hazards arising from an</w:t>
      </w:r>
      <w:r w:rsidR="00913040">
        <w:t xml:space="preserve"> activity or situation, </w:t>
      </w:r>
      <w:r w:rsidR="008A7AF8">
        <w:t xml:space="preserve">and to identify action needed to reduce the </w:t>
      </w:r>
      <w:r w:rsidR="00D81C82">
        <w:t xml:space="preserve">risk </w:t>
      </w:r>
      <w:r w:rsidR="00913040">
        <w:t>of the hazard occurring,</w:t>
      </w:r>
      <w:r w:rsidR="00011493">
        <w:t xml:space="preserve"> including mitigating</w:t>
      </w:r>
      <w:r w:rsidR="00913040">
        <w:t xml:space="preserve"> any harmful impact if it does occur. </w:t>
      </w:r>
    </w:p>
    <w:p w14:paraId="27DFAA35" w14:textId="38F052D9" w:rsidR="00536184" w:rsidRDefault="00A276CC">
      <w:r>
        <w:t>The process includes an</w:t>
      </w:r>
      <w:r w:rsidR="008A7AF8">
        <w:t xml:space="preserve"> assessment of the severity of the outcome (</w:t>
      </w:r>
      <w:proofErr w:type="gramStart"/>
      <w:r w:rsidR="008A7AF8">
        <w:t>e.g.</w:t>
      </w:r>
      <w:proofErr w:type="gramEnd"/>
      <w:r w:rsidR="008A7AF8">
        <w:t xml:space="preserve"> </w:t>
      </w:r>
      <w:r w:rsidR="00351BDC">
        <w:t xml:space="preserve">trauma, injury, </w:t>
      </w:r>
      <w:r w:rsidR="008A7AF8">
        <w:t xml:space="preserve">loss </w:t>
      </w:r>
      <w:r w:rsidR="00351BDC">
        <w:t>of life</w:t>
      </w:r>
      <w:r w:rsidR="008A7AF8">
        <w:t xml:space="preserve">) and </w:t>
      </w:r>
      <w:r>
        <w:t xml:space="preserve">an identification of </w:t>
      </w:r>
      <w:r w:rsidR="008A7AF8">
        <w:t xml:space="preserve">what action needs to be taken to reduce the risks as low as is reasonably practicable. </w:t>
      </w:r>
      <w:r w:rsidR="00B747B7">
        <w:t xml:space="preserve">Typically, </w:t>
      </w:r>
      <w:r w:rsidR="00FB2D72">
        <w:t>five</w:t>
      </w:r>
      <w:r w:rsidR="00B747B7">
        <w:t xml:space="preserve"> questions need to be raised and addressed:</w:t>
      </w:r>
    </w:p>
    <w:p w14:paraId="11E8C300" w14:textId="4C035A57" w:rsidR="00B747B7" w:rsidRDefault="00B747B7" w:rsidP="00FB2D72">
      <w:pPr>
        <w:pStyle w:val="ListParagraph"/>
        <w:numPr>
          <w:ilvl w:val="0"/>
          <w:numId w:val="6"/>
        </w:numPr>
      </w:pPr>
      <w:r>
        <w:t>What could go wrong?</w:t>
      </w:r>
    </w:p>
    <w:p w14:paraId="21B5F850" w14:textId="37AD8B41" w:rsidR="00B747B7" w:rsidRDefault="00B747B7" w:rsidP="00FB2D72">
      <w:pPr>
        <w:pStyle w:val="ListParagraph"/>
        <w:numPr>
          <w:ilvl w:val="0"/>
          <w:numId w:val="6"/>
        </w:numPr>
      </w:pPr>
      <w:r>
        <w:t>Who or what might be harmed?</w:t>
      </w:r>
    </w:p>
    <w:p w14:paraId="7118C8BB" w14:textId="7DF9C495" w:rsidR="00B747B7" w:rsidRDefault="00B747B7" w:rsidP="00FB2D72">
      <w:pPr>
        <w:pStyle w:val="ListParagraph"/>
        <w:numPr>
          <w:ilvl w:val="0"/>
          <w:numId w:val="6"/>
        </w:numPr>
      </w:pPr>
      <w:r>
        <w:t>How likely is it?</w:t>
      </w:r>
    </w:p>
    <w:p w14:paraId="71F77C44" w14:textId="7E7A705D" w:rsidR="00B747B7" w:rsidRDefault="00B747B7" w:rsidP="00FB2D72">
      <w:pPr>
        <w:pStyle w:val="ListParagraph"/>
        <w:numPr>
          <w:ilvl w:val="0"/>
          <w:numId w:val="6"/>
        </w:numPr>
      </w:pPr>
      <w:r>
        <w:t>How serious would it be?</w:t>
      </w:r>
    </w:p>
    <w:p w14:paraId="5DFF546B" w14:textId="2034B59F" w:rsidR="00B747B7" w:rsidRDefault="00B747B7" w:rsidP="00FB2D72">
      <w:pPr>
        <w:pStyle w:val="ListParagraph"/>
        <w:numPr>
          <w:ilvl w:val="0"/>
          <w:numId w:val="6"/>
        </w:numPr>
      </w:pPr>
      <w:r>
        <w:t>What might reasonably prevent it occurring, or reduce its impact if it did occur?</w:t>
      </w:r>
    </w:p>
    <w:p w14:paraId="476C821D" w14:textId="12F4C081" w:rsidR="00536184" w:rsidRDefault="008A7AF8">
      <w:r w:rsidRPr="00D81C82">
        <w:rPr>
          <w:b/>
        </w:rPr>
        <w:t>Risk co</w:t>
      </w:r>
      <w:r w:rsidR="00C26A81" w:rsidRPr="00D81C82">
        <w:rPr>
          <w:b/>
        </w:rPr>
        <w:t>ntrol measures</w:t>
      </w:r>
      <w:r w:rsidR="00C26A81">
        <w:t xml:space="preserve"> are the</w:t>
      </w:r>
      <w:r>
        <w:t xml:space="preserve"> actio</w:t>
      </w:r>
      <w:r w:rsidR="00C26A81">
        <w:t>ns</w:t>
      </w:r>
      <w:r>
        <w:t xml:space="preserve"> and procedures that are put in place </w:t>
      </w:r>
      <w:proofErr w:type="gramStart"/>
      <w:r>
        <w:t>in order to</w:t>
      </w:r>
      <w:proofErr w:type="gramEnd"/>
      <w:r>
        <w:t xml:space="preserve"> minimise the</w:t>
      </w:r>
      <w:r w:rsidR="00564FCD">
        <w:t xml:space="preserve"> probability and the </w:t>
      </w:r>
      <w:r w:rsidR="00C26A81">
        <w:t>impact of identified risks.</w:t>
      </w:r>
    </w:p>
    <w:p w14:paraId="41CB6F7D" w14:textId="42FA5273" w:rsidR="00FB2D72" w:rsidRDefault="00FB2D72">
      <w:r w:rsidRPr="00FB2D72">
        <w:rPr>
          <w:b/>
        </w:rPr>
        <w:t>Risk review measures</w:t>
      </w:r>
      <w:r>
        <w:t xml:space="preserve"> are the procedures whereby risk assessment and control measures are shown to be effective. They include </w:t>
      </w:r>
      <w:r w:rsidRPr="00DF48CF">
        <w:rPr>
          <w:b/>
        </w:rPr>
        <w:t>periodic</w:t>
      </w:r>
      <w:r>
        <w:t xml:space="preserve"> reviews (</w:t>
      </w:r>
      <w:proofErr w:type="gramStart"/>
      <w:r>
        <w:t>e.g.</w:t>
      </w:r>
      <w:proofErr w:type="gramEnd"/>
      <w:r>
        <w:t xml:space="preserve"> fixed intervals), and </w:t>
      </w:r>
      <w:r w:rsidRPr="00DF48CF">
        <w:rPr>
          <w:b/>
        </w:rPr>
        <w:t>dynamic</w:t>
      </w:r>
      <w:r>
        <w:t xml:space="preserve"> reviews. Dynamic reviews are required whenever:</w:t>
      </w:r>
    </w:p>
    <w:p w14:paraId="1839D80D" w14:textId="1E430697" w:rsidR="00FB2D72" w:rsidRDefault="00FB2D72" w:rsidP="00FB2D72">
      <w:pPr>
        <w:pStyle w:val="ListParagraph"/>
        <w:numPr>
          <w:ilvl w:val="0"/>
          <w:numId w:val="7"/>
        </w:numPr>
      </w:pPr>
      <w:r>
        <w:t xml:space="preserve">there are </w:t>
      </w:r>
      <w:r w:rsidR="00564FCD">
        <w:t xml:space="preserve">new, or </w:t>
      </w:r>
      <w:r>
        <w:t>changes to</w:t>
      </w:r>
      <w:r w:rsidR="00564FCD">
        <w:t xml:space="preserve">, activities, </w:t>
      </w:r>
      <w:proofErr w:type="gramStart"/>
      <w:r>
        <w:t>circumstances</w:t>
      </w:r>
      <w:proofErr w:type="gramEnd"/>
      <w:r>
        <w:t xml:space="preserve"> or </w:t>
      </w:r>
      <w:r w:rsidR="00564FCD">
        <w:t>school premises</w:t>
      </w:r>
    </w:p>
    <w:p w14:paraId="6A0B23F5" w14:textId="425AC36E" w:rsidR="00FB2D72" w:rsidRDefault="00FB2D72" w:rsidP="00FB2D72">
      <w:pPr>
        <w:pStyle w:val="ListParagraph"/>
        <w:numPr>
          <w:ilvl w:val="0"/>
          <w:numId w:val="7"/>
        </w:numPr>
      </w:pPr>
      <w:r>
        <w:t xml:space="preserve">when an accident, incident or near-miss occurs </w:t>
      </w:r>
    </w:p>
    <w:p w14:paraId="2C3A8366" w14:textId="5842CD12" w:rsidR="00FB2D72" w:rsidRDefault="00FB2D72" w:rsidP="00FB2D72">
      <w:pPr>
        <w:pStyle w:val="ListParagraph"/>
        <w:numPr>
          <w:ilvl w:val="0"/>
          <w:numId w:val="7"/>
        </w:numPr>
      </w:pPr>
      <w:r>
        <w:t>where staff responsibilities or procedures change</w:t>
      </w:r>
    </w:p>
    <w:p w14:paraId="0871D2AA" w14:textId="4E59AEFD" w:rsidR="00B51DF8" w:rsidRDefault="00FB2D72" w:rsidP="00F063CF">
      <w:pPr>
        <w:pStyle w:val="ListParagraph"/>
        <w:numPr>
          <w:ilvl w:val="0"/>
          <w:numId w:val="7"/>
        </w:numPr>
      </w:pPr>
      <w:r>
        <w:lastRenderedPageBreak/>
        <w:t>where there is change to legislation</w:t>
      </w:r>
    </w:p>
    <w:p w14:paraId="619AFA32" w14:textId="330E768F" w:rsidR="00104DB7" w:rsidRDefault="00104DB7" w:rsidP="00F063CF">
      <w:pPr>
        <w:pStyle w:val="ListParagraph"/>
        <w:numPr>
          <w:ilvl w:val="0"/>
          <w:numId w:val="7"/>
        </w:numPr>
      </w:pPr>
      <w:r>
        <w:t xml:space="preserve">there is change in the environment, </w:t>
      </w:r>
      <w:proofErr w:type="gramStart"/>
      <w:r>
        <w:t>e.g.</w:t>
      </w:r>
      <w:proofErr w:type="gramEnd"/>
      <w:r>
        <w:t xml:space="preserve"> severe weather, an epidemic outbreak</w:t>
      </w:r>
    </w:p>
    <w:p w14:paraId="7F047712" w14:textId="77777777" w:rsidR="0015640D" w:rsidRPr="0015640D" w:rsidRDefault="0015640D" w:rsidP="0015640D">
      <w:bookmarkStart w:id="4" w:name="_Toc48519230"/>
    </w:p>
    <w:p w14:paraId="7679D57F" w14:textId="69F1E015" w:rsidR="00536184" w:rsidRDefault="00C26A81" w:rsidP="00E82348">
      <w:pPr>
        <w:pStyle w:val="Heading1"/>
      </w:pPr>
      <w:r>
        <w:t>Responsibilities f</w:t>
      </w:r>
      <w:r w:rsidR="008A7AF8">
        <w:t xml:space="preserve">or </w:t>
      </w:r>
      <w:r>
        <w:t>risk a</w:t>
      </w:r>
      <w:r w:rsidR="008A7AF8">
        <w:t>ssessments</w:t>
      </w:r>
      <w:bookmarkEnd w:id="4"/>
      <w:r w:rsidR="008A7AF8">
        <w:t xml:space="preserve"> </w:t>
      </w:r>
    </w:p>
    <w:p w14:paraId="26FB91D1" w14:textId="0DE033D3" w:rsidR="00913040" w:rsidRDefault="008A7AF8">
      <w:r>
        <w:t xml:space="preserve">It is the </w:t>
      </w:r>
      <w:proofErr w:type="gramStart"/>
      <w:r>
        <w:t>School’s</w:t>
      </w:r>
      <w:proofErr w:type="gramEnd"/>
      <w:r>
        <w:t xml:space="preserve"> responsi</w:t>
      </w:r>
      <w:r w:rsidR="00913040">
        <w:t xml:space="preserve">bility </w:t>
      </w:r>
      <w:r>
        <w:t xml:space="preserve">to ensure risk assessments are completed and implemented. The work involved to meet this responsibility is </w:t>
      </w:r>
      <w:r w:rsidR="00351BDC">
        <w:t>assigned</w:t>
      </w:r>
      <w:r w:rsidR="00913040">
        <w:t xml:space="preserve"> as follows:</w:t>
      </w:r>
    </w:p>
    <w:p w14:paraId="6D30E770" w14:textId="5E38848C" w:rsidR="00351BDC" w:rsidRPr="007F254B" w:rsidRDefault="00351BDC" w:rsidP="007F254B">
      <w:pPr>
        <w:jc w:val="center"/>
        <w:rPr>
          <w:b/>
        </w:rPr>
      </w:pPr>
      <w:r w:rsidRPr="007F254B">
        <w:rPr>
          <w:b/>
        </w:rPr>
        <w:t>Table 1 –</w:t>
      </w:r>
      <w:r w:rsidR="00B51DF8" w:rsidRPr="007F254B">
        <w:rPr>
          <w:b/>
        </w:rPr>
        <w:t xml:space="preserve"> Designation</w:t>
      </w:r>
      <w:r w:rsidRPr="007F254B">
        <w:rPr>
          <w:b/>
        </w:rPr>
        <w:t xml:space="preserve"> of responsibilities</w:t>
      </w:r>
    </w:p>
    <w:tbl>
      <w:tblPr>
        <w:tblStyle w:val="TableGrid"/>
        <w:tblW w:w="10343" w:type="dxa"/>
        <w:tblLook w:val="04A0" w:firstRow="1" w:lastRow="0" w:firstColumn="1" w:lastColumn="0" w:noHBand="0" w:noVBand="1"/>
      </w:tblPr>
      <w:tblGrid>
        <w:gridCol w:w="3005"/>
        <w:gridCol w:w="7338"/>
      </w:tblGrid>
      <w:tr w:rsidR="00FB2C04" w14:paraId="7D2C6A2A" w14:textId="77777777" w:rsidTr="00E82348">
        <w:tc>
          <w:tcPr>
            <w:tcW w:w="3005" w:type="dxa"/>
            <w:shd w:val="clear" w:color="auto" w:fill="D9D9D9" w:themeFill="background1" w:themeFillShade="D9"/>
          </w:tcPr>
          <w:p w14:paraId="103FC47C" w14:textId="24D34457" w:rsidR="00FB2C04" w:rsidRPr="00FB2C04" w:rsidRDefault="00FB2C04" w:rsidP="00FB2C04">
            <w:pPr>
              <w:jc w:val="center"/>
              <w:rPr>
                <w:b/>
              </w:rPr>
            </w:pPr>
            <w:r w:rsidRPr="00FB2C04">
              <w:rPr>
                <w:b/>
              </w:rPr>
              <w:t>Person/Body</w:t>
            </w:r>
          </w:p>
        </w:tc>
        <w:tc>
          <w:tcPr>
            <w:tcW w:w="7338" w:type="dxa"/>
            <w:shd w:val="clear" w:color="auto" w:fill="D9D9D9" w:themeFill="background1" w:themeFillShade="D9"/>
          </w:tcPr>
          <w:p w14:paraId="7961703B" w14:textId="41D61073" w:rsidR="00FB2C04" w:rsidRPr="00FB2C04" w:rsidRDefault="0062514B" w:rsidP="00FB2C04">
            <w:pPr>
              <w:jc w:val="center"/>
              <w:rPr>
                <w:b/>
              </w:rPr>
            </w:pPr>
            <w:r>
              <w:rPr>
                <w:b/>
              </w:rPr>
              <w:t>Responsibility</w:t>
            </w:r>
          </w:p>
        </w:tc>
      </w:tr>
      <w:tr w:rsidR="00384C38" w14:paraId="2B71790C" w14:textId="77777777" w:rsidTr="00E82348">
        <w:tc>
          <w:tcPr>
            <w:tcW w:w="3005" w:type="dxa"/>
          </w:tcPr>
          <w:p w14:paraId="7687E2C0" w14:textId="6C5F8330" w:rsidR="00384C38" w:rsidRDefault="00384C38">
            <w:r>
              <w:t>Governors</w:t>
            </w:r>
          </w:p>
        </w:tc>
        <w:tc>
          <w:tcPr>
            <w:tcW w:w="7338" w:type="dxa"/>
          </w:tcPr>
          <w:p w14:paraId="5612D490" w14:textId="0704AD63" w:rsidR="00384C38" w:rsidRDefault="00384C38">
            <w:r>
              <w:t>Annual review of the school risk register</w:t>
            </w:r>
            <w:r w:rsidR="00037535">
              <w:t xml:space="preserve"> and directory of risk </w:t>
            </w:r>
            <w:r w:rsidR="00ED73E9">
              <w:t>assessments,</w:t>
            </w:r>
            <w:r>
              <w:t xml:space="preserve"> including</w:t>
            </w:r>
            <w:r w:rsidR="00ED73E9">
              <w:t xml:space="preserve"> a</w:t>
            </w:r>
            <w:r>
              <w:t xml:space="preserve"> </w:t>
            </w:r>
            <w:r w:rsidR="00EA6604">
              <w:t xml:space="preserve">review of </w:t>
            </w:r>
            <w:r>
              <w:t>evidence of the implementation of this policy</w:t>
            </w:r>
          </w:p>
        </w:tc>
      </w:tr>
      <w:tr w:rsidR="00FB2C04" w14:paraId="45A67AAB" w14:textId="77777777" w:rsidTr="00E82348">
        <w:tc>
          <w:tcPr>
            <w:tcW w:w="3005" w:type="dxa"/>
          </w:tcPr>
          <w:p w14:paraId="2BF1B8B5" w14:textId="04F23D82" w:rsidR="00FB2C04" w:rsidRDefault="002951C1">
            <w:r>
              <w:t>Headmaster</w:t>
            </w:r>
          </w:p>
        </w:tc>
        <w:tc>
          <w:tcPr>
            <w:tcW w:w="7338" w:type="dxa"/>
          </w:tcPr>
          <w:p w14:paraId="4C5E2F6C" w14:textId="4F126514" w:rsidR="00FB2C04" w:rsidRDefault="00FB2C04">
            <w:r>
              <w:t xml:space="preserve">Overall responsibility for ensuring </w:t>
            </w:r>
            <w:r w:rsidR="00384C38">
              <w:t xml:space="preserve">that </w:t>
            </w:r>
            <w:r>
              <w:t>a culture of risk assessment exists</w:t>
            </w:r>
            <w:r w:rsidR="00384C38">
              <w:t xml:space="preserve"> within the school</w:t>
            </w:r>
            <w:r>
              <w:t>. This includes:</w:t>
            </w:r>
          </w:p>
          <w:p w14:paraId="5E2994E3" w14:textId="77777777" w:rsidR="00FB2C04" w:rsidRDefault="00FB2C04" w:rsidP="00FB2C04">
            <w:pPr>
              <w:pStyle w:val="ListParagraph"/>
              <w:numPr>
                <w:ilvl w:val="0"/>
                <w:numId w:val="5"/>
              </w:numPr>
            </w:pPr>
            <w:r>
              <w:t xml:space="preserve">clarity of delegated responsibilities for risk assessments </w:t>
            </w:r>
          </w:p>
          <w:p w14:paraId="56278266" w14:textId="45CA49E8" w:rsidR="00FB2C04" w:rsidRDefault="00FB2C04" w:rsidP="00FB2C04">
            <w:pPr>
              <w:pStyle w:val="ListParagraph"/>
              <w:numPr>
                <w:ilvl w:val="0"/>
                <w:numId w:val="5"/>
              </w:numPr>
            </w:pPr>
            <w:r>
              <w:t xml:space="preserve">appropriate </w:t>
            </w:r>
            <w:r w:rsidR="00384C38">
              <w:t xml:space="preserve">resource allocation for risk assessment, including </w:t>
            </w:r>
            <w:r>
              <w:t>training of those with delegated authority</w:t>
            </w:r>
          </w:p>
          <w:p w14:paraId="27A6ECA4" w14:textId="3C8C1F3A" w:rsidR="00FB2C04" w:rsidRDefault="00FB2C04" w:rsidP="00FB2C04">
            <w:pPr>
              <w:pStyle w:val="ListParagraph"/>
              <w:numPr>
                <w:ilvl w:val="0"/>
                <w:numId w:val="5"/>
              </w:numPr>
            </w:pPr>
            <w:r>
              <w:t>effective communication to all staff of their role in the process of risk management</w:t>
            </w:r>
          </w:p>
          <w:p w14:paraId="7347BD82" w14:textId="1E48D787" w:rsidR="00384C38" w:rsidRDefault="005031D0" w:rsidP="00817C2E">
            <w:pPr>
              <w:pStyle w:val="ListParagraph"/>
              <w:numPr>
                <w:ilvl w:val="0"/>
                <w:numId w:val="5"/>
              </w:numPr>
            </w:pPr>
            <w:r>
              <w:t>effective operation of the Health &amp; Safety Committee</w:t>
            </w:r>
            <w:r w:rsidR="00E52EF9">
              <w:t xml:space="preserve"> </w:t>
            </w:r>
            <w:proofErr w:type="gramStart"/>
            <w:r w:rsidR="00E52EF9">
              <w:t>with regard to</w:t>
            </w:r>
            <w:proofErr w:type="gramEnd"/>
            <w:r w:rsidR="00E52EF9">
              <w:t xml:space="preserve"> monitoring and review of risk assessments</w:t>
            </w:r>
          </w:p>
        </w:tc>
      </w:tr>
      <w:tr w:rsidR="00FB2C04" w14:paraId="4AD58B3C" w14:textId="77777777" w:rsidTr="00E82348">
        <w:tc>
          <w:tcPr>
            <w:tcW w:w="3005" w:type="dxa"/>
          </w:tcPr>
          <w:p w14:paraId="625CFEA5" w14:textId="29891ABF" w:rsidR="00FB2C04" w:rsidRDefault="00FB2C04">
            <w:r>
              <w:t>Health &amp; Safety Committee</w:t>
            </w:r>
          </w:p>
        </w:tc>
        <w:tc>
          <w:tcPr>
            <w:tcW w:w="7338" w:type="dxa"/>
          </w:tcPr>
          <w:p w14:paraId="556CA383" w14:textId="67D9B730" w:rsidR="005031D0" w:rsidRDefault="005031D0" w:rsidP="005031D0">
            <w:pPr>
              <w:pStyle w:val="ListParagraph"/>
              <w:numPr>
                <w:ilvl w:val="0"/>
                <w:numId w:val="5"/>
              </w:numPr>
            </w:pPr>
            <w:r>
              <w:t xml:space="preserve">advising </w:t>
            </w:r>
            <w:r w:rsidR="009B4882">
              <w:t xml:space="preserve">the </w:t>
            </w:r>
            <w:proofErr w:type="gramStart"/>
            <w:r w:rsidR="009B4882">
              <w:t>Headmaster</w:t>
            </w:r>
            <w:proofErr w:type="gramEnd"/>
            <w:r w:rsidR="00681F4F">
              <w:t xml:space="preserve"> on staff training requirements</w:t>
            </w:r>
          </w:p>
          <w:p w14:paraId="5E229644" w14:textId="2FBA5B59" w:rsidR="0031672C" w:rsidRDefault="00EA6604" w:rsidP="00EA6604">
            <w:pPr>
              <w:pStyle w:val="ListParagraph"/>
              <w:numPr>
                <w:ilvl w:val="0"/>
                <w:numId w:val="5"/>
              </w:numPr>
            </w:pPr>
            <w:r>
              <w:t>maintenance of</w:t>
            </w:r>
            <w:r w:rsidR="00B747B7">
              <w:t xml:space="preserve"> a directory</w:t>
            </w:r>
            <w:r w:rsidR="00817C2E">
              <w:t xml:space="preserve"> </w:t>
            </w:r>
            <w:r w:rsidR="00D13985">
              <w:t>(see Appendices</w:t>
            </w:r>
            <w:r w:rsidR="00817C2E">
              <w:t xml:space="preserve"> 1</w:t>
            </w:r>
            <w:r w:rsidR="00D13985">
              <w:t xml:space="preserve"> and 2</w:t>
            </w:r>
            <w:r w:rsidR="00817C2E">
              <w:t>)</w:t>
            </w:r>
            <w:r w:rsidR="00B747B7">
              <w:t xml:space="preserve"> of </w:t>
            </w:r>
            <w:r w:rsidR="00183E4B">
              <w:t>routine</w:t>
            </w:r>
            <w:r w:rsidR="005031D0">
              <w:rPr>
                <w:rStyle w:val="FootnoteReference"/>
              </w:rPr>
              <w:footnoteReference w:id="2"/>
            </w:r>
            <w:r w:rsidR="00183E4B">
              <w:t xml:space="preserve"> </w:t>
            </w:r>
            <w:r w:rsidR="00B747B7">
              <w:t>risk assessments</w:t>
            </w:r>
            <w:r w:rsidR="0031672C">
              <w:t xml:space="preserve"> covering </w:t>
            </w:r>
            <w:r w:rsidR="00183E4B">
              <w:t xml:space="preserve">the standard list of H&amp;S risks </w:t>
            </w:r>
            <w:r w:rsidR="00183E4B" w:rsidRPr="00817C2E">
              <w:rPr>
                <w:i/>
              </w:rPr>
              <w:t>and</w:t>
            </w:r>
            <w:r w:rsidR="00183E4B">
              <w:t xml:space="preserve"> </w:t>
            </w:r>
            <w:r w:rsidR="0031672C">
              <w:t>all</w:t>
            </w:r>
            <w:r w:rsidR="00183E4B">
              <w:t xml:space="preserve"> other</w:t>
            </w:r>
            <w:r w:rsidR="0031672C">
              <w:t xml:space="preserve"> reasonably foreseeable hazards</w:t>
            </w:r>
            <w:r w:rsidR="00183E4B">
              <w:t xml:space="preserve"> specific to the school</w:t>
            </w:r>
          </w:p>
          <w:p w14:paraId="5E66E160" w14:textId="08BB54EE" w:rsidR="00183E4B" w:rsidRDefault="00817C2E" w:rsidP="00183E4B">
            <w:pPr>
              <w:pStyle w:val="ListParagraph"/>
              <w:numPr>
                <w:ilvl w:val="0"/>
                <w:numId w:val="5"/>
              </w:numPr>
            </w:pPr>
            <w:r w:rsidRPr="00817C2E">
              <w:rPr>
                <w:b/>
              </w:rPr>
              <w:t>periodic</w:t>
            </w:r>
            <w:r>
              <w:t xml:space="preserve"> review, </w:t>
            </w:r>
            <w:r w:rsidR="00183E4B">
              <w:t>ensuring that risk assessments are kept up-to-dat</w:t>
            </w:r>
            <w:r w:rsidR="007F4128">
              <w:t xml:space="preserve">e and </w:t>
            </w:r>
            <w:r w:rsidR="00183E4B">
              <w:t>reviewed</w:t>
            </w:r>
            <w:r w:rsidR="007F4128">
              <w:t xml:space="preserve"> </w:t>
            </w:r>
            <w:r w:rsidR="007F4128" w:rsidRPr="00104DB7">
              <w:t>periodically</w:t>
            </w:r>
          </w:p>
          <w:p w14:paraId="15B5DF04" w14:textId="34B90A03" w:rsidR="00817C2E" w:rsidRDefault="00817C2E" w:rsidP="00817C2E">
            <w:pPr>
              <w:pStyle w:val="ListParagraph"/>
              <w:numPr>
                <w:ilvl w:val="0"/>
                <w:numId w:val="5"/>
              </w:numPr>
            </w:pPr>
            <w:r w:rsidRPr="00104DB7">
              <w:rPr>
                <w:b/>
              </w:rPr>
              <w:t>dynamic</w:t>
            </w:r>
            <w:r>
              <w:t xml:space="preserve"> review where there is a change </w:t>
            </w:r>
            <w:proofErr w:type="gramStart"/>
            <w:r>
              <w:t>e.g.</w:t>
            </w:r>
            <w:proofErr w:type="gramEnd"/>
            <w:r>
              <w:t xml:space="preserve"> in staffing, procedures, legislation, new school activities or facilities, extreme weather…etc.</w:t>
            </w:r>
          </w:p>
          <w:p w14:paraId="24A1FA73" w14:textId="67D4C540" w:rsidR="007F4128" w:rsidRDefault="00183E4B" w:rsidP="00817C2E">
            <w:pPr>
              <w:pStyle w:val="ListParagraph"/>
              <w:numPr>
                <w:ilvl w:val="0"/>
                <w:numId w:val="5"/>
              </w:numPr>
            </w:pPr>
            <w:r>
              <w:t xml:space="preserve">Recording and reporting accidents, including those </w:t>
            </w:r>
            <w:hyperlink r:id="rId18" w:history="1">
              <w:r w:rsidRPr="005031D0">
                <w:rPr>
                  <w:rStyle w:val="Hyperlink"/>
                </w:rPr>
                <w:t>reportable under RIDDOR</w:t>
              </w:r>
            </w:hyperlink>
            <w:r>
              <w:t>, and updating risk assessments based on any lessons learned.</w:t>
            </w:r>
          </w:p>
        </w:tc>
      </w:tr>
      <w:tr w:rsidR="00FB2C04" w14:paraId="681F6052" w14:textId="77777777" w:rsidTr="00E82348">
        <w:tc>
          <w:tcPr>
            <w:tcW w:w="3005" w:type="dxa"/>
          </w:tcPr>
          <w:p w14:paraId="7D4B54FC" w14:textId="26C78515" w:rsidR="00FB2C04" w:rsidRDefault="00011493">
            <w:proofErr w:type="gramStart"/>
            <w:r>
              <w:t>Premises</w:t>
            </w:r>
            <w:proofErr w:type="gramEnd"/>
            <w:r w:rsidR="00FB2C04">
              <w:t xml:space="preserve"> manager</w:t>
            </w:r>
            <w:r w:rsidR="009B4882">
              <w:t>/Health &amp; Safety manager</w:t>
            </w:r>
          </w:p>
        </w:tc>
        <w:tc>
          <w:tcPr>
            <w:tcW w:w="7338" w:type="dxa"/>
          </w:tcPr>
          <w:p w14:paraId="2C3BC703" w14:textId="3BE56D9E" w:rsidR="0031672C" w:rsidRDefault="001612AA" w:rsidP="0031672C">
            <w:pPr>
              <w:pStyle w:val="ListParagraph"/>
              <w:numPr>
                <w:ilvl w:val="0"/>
                <w:numId w:val="8"/>
              </w:numPr>
            </w:pPr>
            <w:r>
              <w:t>r</w:t>
            </w:r>
            <w:r w:rsidR="00564FCD">
              <w:t>isk assessment</w:t>
            </w:r>
            <w:r w:rsidR="000439FA">
              <w:t xml:space="preserve">s relating to the </w:t>
            </w:r>
            <w:r w:rsidR="00681F4F">
              <w:t xml:space="preserve">access </w:t>
            </w:r>
            <w:r w:rsidR="00564FCD">
              <w:t>security of the school premises</w:t>
            </w:r>
            <w:r w:rsidR="000439FA">
              <w:t xml:space="preserve"> including ac</w:t>
            </w:r>
            <w:r w:rsidR="00681F4F">
              <w:t>cess by visitors</w:t>
            </w:r>
          </w:p>
          <w:p w14:paraId="79FED2F9" w14:textId="1155F8D5" w:rsidR="001612AA" w:rsidRDefault="001612AA" w:rsidP="0031672C">
            <w:pPr>
              <w:pStyle w:val="ListParagraph"/>
              <w:numPr>
                <w:ilvl w:val="0"/>
                <w:numId w:val="8"/>
              </w:numPr>
            </w:pPr>
            <w:r>
              <w:t xml:space="preserve">annual Health and Safety Risk assessment of the site, including classrooms and facilities  </w:t>
            </w:r>
          </w:p>
          <w:p w14:paraId="4E083FBB" w14:textId="4404A623" w:rsidR="00FB2C04" w:rsidRDefault="009B4882" w:rsidP="0031672C">
            <w:pPr>
              <w:pStyle w:val="ListParagraph"/>
              <w:numPr>
                <w:ilvl w:val="0"/>
                <w:numId w:val="8"/>
              </w:numPr>
            </w:pPr>
            <w:r>
              <w:lastRenderedPageBreak/>
              <w:t>identification</w:t>
            </w:r>
            <w:r w:rsidR="0031672C">
              <w:t xml:space="preserve"> and recommendation (to the Health &amp; Safety Committee) of any areas</w:t>
            </w:r>
            <w:r w:rsidR="006E34BC">
              <w:t xml:space="preserve"> on the premises</w:t>
            </w:r>
            <w:r w:rsidR="0031672C">
              <w:t xml:space="preserve"> requiring new or updated risk assessment.</w:t>
            </w:r>
          </w:p>
        </w:tc>
      </w:tr>
      <w:tr w:rsidR="00B85880" w14:paraId="371CF659" w14:textId="77777777" w:rsidTr="00E82348">
        <w:tc>
          <w:tcPr>
            <w:tcW w:w="3005" w:type="dxa"/>
          </w:tcPr>
          <w:p w14:paraId="62A3313D" w14:textId="524B8DC7" w:rsidR="00B85880" w:rsidRDefault="00B85880" w:rsidP="00B85880">
            <w:r>
              <w:lastRenderedPageBreak/>
              <w:t>Educational Visits Coordinator (EVC)</w:t>
            </w:r>
          </w:p>
        </w:tc>
        <w:tc>
          <w:tcPr>
            <w:tcW w:w="7338" w:type="dxa"/>
          </w:tcPr>
          <w:p w14:paraId="29A4ECCB" w14:textId="20501457" w:rsidR="00B85880" w:rsidRDefault="00B85880" w:rsidP="00B85880">
            <w:r>
              <w:t xml:space="preserve">Ensuring that risk assessments are completed in accordance with the Alpha Plus Group </w:t>
            </w:r>
            <w:hyperlink r:id="rId19" w:history="1">
              <w:r w:rsidRPr="0031672C">
                <w:rPr>
                  <w:rStyle w:val="Hyperlink"/>
                </w:rPr>
                <w:t>Offsite Visits and Related Activities policy</w:t>
              </w:r>
            </w:hyperlink>
          </w:p>
        </w:tc>
      </w:tr>
      <w:tr w:rsidR="00B85880" w14:paraId="56E74F1A" w14:textId="77777777" w:rsidTr="00E82348">
        <w:tc>
          <w:tcPr>
            <w:tcW w:w="3005" w:type="dxa"/>
          </w:tcPr>
          <w:p w14:paraId="616B2166" w14:textId="4AED8ED7" w:rsidR="00B85880" w:rsidRDefault="00B85880" w:rsidP="00B85880">
            <w:r>
              <w:t>Designated Safeguarding Lead (DSL)</w:t>
            </w:r>
          </w:p>
        </w:tc>
        <w:tc>
          <w:tcPr>
            <w:tcW w:w="7338" w:type="dxa"/>
          </w:tcPr>
          <w:p w14:paraId="6E8DC0FB" w14:textId="513F1FB8" w:rsidR="00A1123A" w:rsidRDefault="00A1123A" w:rsidP="00B85880">
            <w:pPr>
              <w:pStyle w:val="ListParagraph"/>
              <w:numPr>
                <w:ilvl w:val="0"/>
                <w:numId w:val="9"/>
              </w:numPr>
            </w:pPr>
            <w:r>
              <w:t>active participation in the Health &amp; Safety Committee</w:t>
            </w:r>
          </w:p>
          <w:p w14:paraId="65ED2D14" w14:textId="3D8AAF51" w:rsidR="00B85880" w:rsidRDefault="00B85880" w:rsidP="00A1123A">
            <w:pPr>
              <w:pStyle w:val="ListParagraph"/>
              <w:numPr>
                <w:ilvl w:val="0"/>
                <w:numId w:val="9"/>
              </w:numPr>
            </w:pPr>
            <w:r>
              <w:t>ensuring that the school risk directory includes appropriate</w:t>
            </w:r>
            <w:r w:rsidR="00A1123A">
              <w:rPr>
                <w:rStyle w:val="FootnoteReference"/>
              </w:rPr>
              <w:footnoteReference w:id="3"/>
            </w:r>
            <w:r>
              <w:t xml:space="preserve"> risk assessments relating to pupil welfare, safeguarding and supervision. </w:t>
            </w:r>
            <w:r w:rsidR="00A1123A">
              <w:t xml:space="preserve">Examples include where there is consideration of enhanced DBS checks for volunteers, possible </w:t>
            </w:r>
            <w:r w:rsidR="00E52EF9">
              <w:t xml:space="preserve">suspension of staff, </w:t>
            </w:r>
            <w:r w:rsidR="00A1123A">
              <w:t>allegations of abuse</w:t>
            </w:r>
            <w:r w:rsidR="00E52EF9">
              <w:t>,</w:t>
            </w:r>
            <w:r w:rsidR="00A1123A">
              <w:t xml:space="preserve"> pupil convictions or cautions, risks</w:t>
            </w:r>
            <w:r w:rsidR="00E52EF9">
              <w:t xml:space="preserve"> of being drawn into terrorism, pupils previously excluded and pupils with behavioural, </w:t>
            </w:r>
            <w:proofErr w:type="gramStart"/>
            <w:r w:rsidR="00E52EF9">
              <w:t>social</w:t>
            </w:r>
            <w:proofErr w:type="gramEnd"/>
            <w:r w:rsidR="00E52EF9">
              <w:t xml:space="preserve"> and emotional difficulties. </w:t>
            </w:r>
          </w:p>
        </w:tc>
      </w:tr>
      <w:tr w:rsidR="00B85880" w14:paraId="30B01D19" w14:textId="77777777" w:rsidTr="00E82348">
        <w:tc>
          <w:tcPr>
            <w:tcW w:w="3005" w:type="dxa"/>
          </w:tcPr>
          <w:p w14:paraId="025C8DC8" w14:textId="590B08AE" w:rsidR="00B85880" w:rsidRDefault="009B4882" w:rsidP="00B85880">
            <w:r>
              <w:t>Heads of Department</w:t>
            </w:r>
          </w:p>
        </w:tc>
        <w:tc>
          <w:tcPr>
            <w:tcW w:w="7338" w:type="dxa"/>
          </w:tcPr>
          <w:p w14:paraId="6D49AF8D" w14:textId="14C59CD6" w:rsidR="006E34BC" w:rsidRDefault="006E34BC" w:rsidP="00B85880">
            <w:r w:rsidRPr="006E34BC">
              <w:t xml:space="preserve">Each department is responsible for assessing risks in its own areas and activities. </w:t>
            </w:r>
            <w:r w:rsidR="009B4882">
              <w:t>These include the following:</w:t>
            </w:r>
          </w:p>
          <w:p w14:paraId="7C1E74F6" w14:textId="62A213F9" w:rsidR="009B4882" w:rsidRDefault="009B4882" w:rsidP="00B85880">
            <w:r>
              <w:t>Head of Science,</w:t>
            </w:r>
          </w:p>
          <w:p w14:paraId="7EE52A3E" w14:textId="3194AF55" w:rsidR="009B4882" w:rsidRDefault="009B4882" w:rsidP="00B85880">
            <w:r>
              <w:t>Director of Sport</w:t>
            </w:r>
          </w:p>
          <w:p w14:paraId="30170AC6" w14:textId="135D2D62" w:rsidR="009B4882" w:rsidRDefault="009B4882" w:rsidP="00B85880">
            <w:r>
              <w:t>Head of Art</w:t>
            </w:r>
          </w:p>
          <w:p w14:paraId="701C62C0" w14:textId="77777777" w:rsidR="009B4882" w:rsidRDefault="009B4882" w:rsidP="00B85880"/>
          <w:p w14:paraId="33B7E3EF" w14:textId="130A893C" w:rsidR="00B85880" w:rsidRPr="00317309" w:rsidRDefault="00B85880" w:rsidP="00B85880">
            <w:pPr>
              <w:rPr>
                <w:highlight w:val="yellow"/>
              </w:rPr>
            </w:pPr>
          </w:p>
        </w:tc>
      </w:tr>
      <w:tr w:rsidR="00B85880" w14:paraId="227E4C31" w14:textId="77777777" w:rsidTr="00E82348">
        <w:tc>
          <w:tcPr>
            <w:tcW w:w="3005" w:type="dxa"/>
          </w:tcPr>
          <w:p w14:paraId="0BD3FDEA" w14:textId="47A9ACF2" w:rsidR="00B85880" w:rsidRPr="009B4882" w:rsidRDefault="009B4882" w:rsidP="00B85880">
            <w:r w:rsidRPr="009B4882">
              <w:t>Individual staff member</w:t>
            </w:r>
            <w:r>
              <w:t>s</w:t>
            </w:r>
          </w:p>
        </w:tc>
        <w:tc>
          <w:tcPr>
            <w:tcW w:w="7338" w:type="dxa"/>
          </w:tcPr>
          <w:p w14:paraId="5EC0B8CC" w14:textId="6F71DE9F" w:rsidR="00B85880" w:rsidRPr="009B4882" w:rsidRDefault="009B4882" w:rsidP="00B85880">
            <w:r>
              <w:t xml:space="preserve">For taking the responsibility in writing specific </w:t>
            </w:r>
            <w:r w:rsidR="00B85880" w:rsidRPr="009B4882">
              <w:t>risk assessment</w:t>
            </w:r>
            <w:r>
              <w:t>s</w:t>
            </w:r>
            <w:r w:rsidR="00B85880" w:rsidRPr="009B4882">
              <w:t xml:space="preserve"> </w:t>
            </w:r>
            <w:r w:rsidR="004F2A4A" w:rsidRPr="009B4882">
              <w:t>responsibil</w:t>
            </w:r>
            <w:r w:rsidR="004F2A4A">
              <w:t xml:space="preserve">ity </w:t>
            </w:r>
            <w:r w:rsidR="004F2A4A" w:rsidRPr="009B4882">
              <w:t>for</w:t>
            </w:r>
            <w:r w:rsidR="00B85880" w:rsidRPr="009B4882">
              <w:t xml:space="preserve"> </w:t>
            </w:r>
            <w:r>
              <w:t xml:space="preserve">day </w:t>
            </w:r>
            <w:r w:rsidR="00B85880" w:rsidRPr="009B4882">
              <w:t>trips and visits</w:t>
            </w:r>
            <w:r>
              <w:t xml:space="preserve"> for pupils using EVOLVE.</w:t>
            </w:r>
          </w:p>
        </w:tc>
      </w:tr>
      <w:tr w:rsidR="00B85880" w14:paraId="78CC77FE" w14:textId="77777777" w:rsidTr="00E82348">
        <w:tc>
          <w:tcPr>
            <w:tcW w:w="3005" w:type="dxa"/>
          </w:tcPr>
          <w:p w14:paraId="1A069456" w14:textId="64A3A7B8" w:rsidR="00B85880" w:rsidRDefault="00B85880" w:rsidP="00B85880">
            <w:r>
              <w:t>Individual staff members</w:t>
            </w:r>
          </w:p>
        </w:tc>
        <w:tc>
          <w:tcPr>
            <w:tcW w:w="7338" w:type="dxa"/>
          </w:tcPr>
          <w:p w14:paraId="4B68B635" w14:textId="664B0531" w:rsidR="0062514B" w:rsidRDefault="0062514B" w:rsidP="0062514B">
            <w:pPr>
              <w:pStyle w:val="ListParagraph"/>
              <w:numPr>
                <w:ilvl w:val="0"/>
                <w:numId w:val="10"/>
              </w:numPr>
            </w:pPr>
            <w:r>
              <w:t xml:space="preserve">taking care of their own safety, and that of pupils, </w:t>
            </w:r>
            <w:proofErr w:type="gramStart"/>
            <w:r>
              <w:t>visitors</w:t>
            </w:r>
            <w:proofErr w:type="gramEnd"/>
            <w:r>
              <w:t xml:space="preserve"> and other staff members</w:t>
            </w:r>
          </w:p>
          <w:p w14:paraId="60E11B1E" w14:textId="4B995CA1" w:rsidR="0062514B" w:rsidRDefault="0062514B" w:rsidP="0062514B">
            <w:pPr>
              <w:pStyle w:val="ListParagraph"/>
              <w:numPr>
                <w:ilvl w:val="0"/>
                <w:numId w:val="10"/>
              </w:numPr>
            </w:pPr>
            <w:r>
              <w:t>being aware of, and cooperative with</w:t>
            </w:r>
            <w:r w:rsidR="00681F4F">
              <w:t>,</w:t>
            </w:r>
            <w:r>
              <w:t xml:space="preserve"> the school’s risk management measures including training and instructions</w:t>
            </w:r>
          </w:p>
          <w:p w14:paraId="09756C68" w14:textId="77061CCC" w:rsidR="00B85880" w:rsidRDefault="00681F4F" w:rsidP="00B85880">
            <w:pPr>
              <w:pStyle w:val="ListParagraph"/>
              <w:numPr>
                <w:ilvl w:val="0"/>
                <w:numId w:val="10"/>
              </w:numPr>
            </w:pPr>
            <w:r>
              <w:t>reporting any</w:t>
            </w:r>
            <w:r w:rsidR="0062514B">
              <w:t xml:space="preserve"> previously unidentified risks, defects or hazards in the school’s operations or environment.</w:t>
            </w:r>
          </w:p>
        </w:tc>
      </w:tr>
    </w:tbl>
    <w:p w14:paraId="6BA6A79A" w14:textId="77777777" w:rsidR="00A07735" w:rsidRDefault="00A07735" w:rsidP="00E82348">
      <w:pPr>
        <w:pStyle w:val="Heading1"/>
      </w:pPr>
      <w:bookmarkStart w:id="5" w:name="_Toc48519231"/>
    </w:p>
    <w:p w14:paraId="4B7D6248" w14:textId="646E0445" w:rsidR="00E82348" w:rsidRDefault="00E82348" w:rsidP="00E82348">
      <w:pPr>
        <w:pStyle w:val="Heading1"/>
      </w:pPr>
      <w:r>
        <w:t>Assessment methodology and format</w:t>
      </w:r>
      <w:bookmarkEnd w:id="5"/>
    </w:p>
    <w:p w14:paraId="79F78B39" w14:textId="4923B1D1" w:rsidR="0015640D" w:rsidRDefault="002A12A4" w:rsidP="00A4459E">
      <w:r>
        <w:t>The</w:t>
      </w:r>
      <w:r w:rsidR="00E82348">
        <w:t xml:space="preserve"> </w:t>
      </w:r>
      <w:r>
        <w:t xml:space="preserve">Group </w:t>
      </w:r>
      <w:hyperlink r:id="rId20" w:history="1">
        <w:r w:rsidRPr="002A12A4">
          <w:rPr>
            <w:rStyle w:val="Hyperlink"/>
          </w:rPr>
          <w:t>risk assessment form</w:t>
        </w:r>
      </w:hyperlink>
      <w:r>
        <w:t xml:space="preserve"> </w:t>
      </w:r>
      <w:r w:rsidR="00E82348">
        <w:t>should be used to enable a consistent judgement of risk and easy identification of the high priority risks.</w:t>
      </w:r>
      <w:r>
        <w:t xml:space="preserve"> Both documents are available on the</w:t>
      </w:r>
      <w:r w:rsidR="00A4459E">
        <w:t xml:space="preserve"> </w:t>
      </w:r>
      <w:r w:rsidR="00A4459E" w:rsidRPr="00A4459E">
        <w:t xml:space="preserve">Educational </w:t>
      </w:r>
      <w:r w:rsidR="00FC31EE">
        <w:t>P</w:t>
      </w:r>
      <w:r w:rsidR="00A4459E" w:rsidRPr="00A4459E">
        <w:t xml:space="preserve">olicy </w:t>
      </w:r>
      <w:r w:rsidR="00FC31EE">
        <w:t>G</w:t>
      </w:r>
      <w:r w:rsidR="00A4459E" w:rsidRPr="00A4459E">
        <w:t xml:space="preserve">uidance and </w:t>
      </w:r>
      <w:r w:rsidR="00FC31EE">
        <w:t>T</w:t>
      </w:r>
      <w:r w:rsidR="00A4459E" w:rsidRPr="00A4459E">
        <w:t>emplates</w:t>
      </w:r>
      <w:r>
        <w:t xml:space="preserve"> section of the </w:t>
      </w:r>
      <w:hyperlink r:id="rId21" w:history="1">
        <w:r w:rsidRPr="00E93426">
          <w:rPr>
            <w:rStyle w:val="Hyperlink"/>
          </w:rPr>
          <w:t>Alpha Plus Portal</w:t>
        </w:r>
      </w:hyperlink>
      <w:r>
        <w:t>.</w:t>
      </w:r>
      <w:bookmarkStart w:id="6" w:name="_Toc48519232"/>
    </w:p>
    <w:p w14:paraId="5ED5201E" w14:textId="77777777" w:rsidR="0015640D" w:rsidRPr="0015640D" w:rsidRDefault="0015640D" w:rsidP="0015640D"/>
    <w:p w14:paraId="075DBF2B" w14:textId="3066FCA8" w:rsidR="00342E37" w:rsidRPr="00E82348" w:rsidRDefault="00342E37" w:rsidP="00474E73">
      <w:pPr>
        <w:pStyle w:val="Heading1"/>
        <w:rPr>
          <w:sz w:val="26"/>
          <w:szCs w:val="26"/>
        </w:rPr>
      </w:pPr>
      <w:r>
        <w:t>Appendix 1 – Directory of Risk Assessments</w:t>
      </w:r>
      <w:bookmarkEnd w:id="6"/>
    </w:p>
    <w:p w14:paraId="57A9F16A" w14:textId="28BD39F3" w:rsidR="008024F6" w:rsidRDefault="00342E37">
      <w:r>
        <w:t xml:space="preserve">List </w:t>
      </w:r>
      <w:r w:rsidR="008024F6">
        <w:t>below</w:t>
      </w:r>
      <w:r w:rsidR="00CC70EB">
        <w:t xml:space="preserve"> (</w:t>
      </w:r>
      <w:r w:rsidR="008024F6">
        <w:t>or hyperlink to a separate document</w:t>
      </w:r>
      <w:r w:rsidR="00317838">
        <w:t xml:space="preserve"> which as a minimum contains these data fields</w:t>
      </w:r>
      <w:r w:rsidR="00CC70EB">
        <w:t>)</w:t>
      </w:r>
      <w:r w:rsidR="008024F6">
        <w:t xml:space="preserve"> </w:t>
      </w:r>
      <w:r>
        <w:t>t</w:t>
      </w:r>
      <w:r w:rsidR="008024F6">
        <w:t>he summary information for</w:t>
      </w:r>
      <w:r>
        <w:t xml:space="preserve"> all risk assessments which are currently in place at the school</w:t>
      </w:r>
      <w:r w:rsidR="00CC70EB">
        <w:t>. This list may</w:t>
      </w:r>
      <w:r w:rsidR="008024F6">
        <w:t xml:space="preserve"> exclude </w:t>
      </w:r>
      <w:r w:rsidR="007954C6">
        <w:t xml:space="preserve">non-routine </w:t>
      </w:r>
      <w:r w:rsidR="008024F6">
        <w:t xml:space="preserve">school trips and other offsite and related activities, the risk assessments for which should be recorded in accordance with the </w:t>
      </w:r>
      <w:r w:rsidR="007954C6">
        <w:t>Group policy using the Evolve system</w:t>
      </w:r>
      <w:r w:rsidR="008024F6">
        <w:t xml:space="preserve">. </w:t>
      </w:r>
    </w:p>
    <w:p w14:paraId="421C6DF3" w14:textId="77777777" w:rsidR="007F254B" w:rsidRDefault="007F254B"/>
    <w:p w14:paraId="683A893D" w14:textId="18296B65" w:rsidR="00342E37" w:rsidRDefault="00342E37"/>
    <w:tbl>
      <w:tblPr>
        <w:tblStyle w:val="TableGrid"/>
        <w:tblW w:w="0" w:type="auto"/>
        <w:tblLook w:val="04A0" w:firstRow="1" w:lastRow="0" w:firstColumn="1" w:lastColumn="0" w:noHBand="0" w:noVBand="1"/>
      </w:tblPr>
      <w:tblGrid>
        <w:gridCol w:w="3539"/>
        <w:gridCol w:w="3544"/>
        <w:gridCol w:w="1933"/>
      </w:tblGrid>
      <w:tr w:rsidR="00183E4B" w14:paraId="2E905A41" w14:textId="77777777" w:rsidTr="00104DB7">
        <w:tc>
          <w:tcPr>
            <w:tcW w:w="3539" w:type="dxa"/>
            <w:shd w:val="clear" w:color="auto" w:fill="D9D9D9" w:themeFill="background1" w:themeFillShade="D9"/>
          </w:tcPr>
          <w:p w14:paraId="68E02CAD" w14:textId="708139DF" w:rsidR="00183E4B" w:rsidRPr="00104DB7" w:rsidRDefault="00104DB7" w:rsidP="00104DB7">
            <w:pPr>
              <w:jc w:val="center"/>
              <w:rPr>
                <w:b/>
              </w:rPr>
            </w:pPr>
            <w:r w:rsidRPr="00104DB7">
              <w:rPr>
                <w:b/>
              </w:rPr>
              <w:t>Risk assessment heading</w:t>
            </w:r>
          </w:p>
        </w:tc>
        <w:tc>
          <w:tcPr>
            <w:tcW w:w="3544" w:type="dxa"/>
            <w:shd w:val="clear" w:color="auto" w:fill="D9D9D9" w:themeFill="background1" w:themeFillShade="D9"/>
          </w:tcPr>
          <w:p w14:paraId="7B1ED0FF" w14:textId="03919278" w:rsidR="00183E4B" w:rsidRPr="00104DB7" w:rsidRDefault="00104DB7" w:rsidP="00104DB7">
            <w:pPr>
              <w:jc w:val="center"/>
              <w:rPr>
                <w:b/>
              </w:rPr>
            </w:pPr>
            <w:r w:rsidRPr="00104DB7">
              <w:rPr>
                <w:b/>
              </w:rPr>
              <w:t>Person assessing</w:t>
            </w:r>
            <w:r w:rsidR="007F254B">
              <w:rPr>
                <w:b/>
              </w:rPr>
              <w:t>,</w:t>
            </w:r>
            <w:r w:rsidRPr="00104DB7">
              <w:rPr>
                <w:b/>
              </w:rPr>
              <w:t xml:space="preserve"> and position</w:t>
            </w:r>
          </w:p>
        </w:tc>
        <w:tc>
          <w:tcPr>
            <w:tcW w:w="1933" w:type="dxa"/>
            <w:shd w:val="clear" w:color="auto" w:fill="D9D9D9" w:themeFill="background1" w:themeFillShade="D9"/>
          </w:tcPr>
          <w:p w14:paraId="6844B2E8" w14:textId="4A079DD8" w:rsidR="00183E4B" w:rsidRPr="00104DB7" w:rsidRDefault="00104DB7" w:rsidP="00104DB7">
            <w:pPr>
              <w:jc w:val="center"/>
              <w:rPr>
                <w:b/>
              </w:rPr>
            </w:pPr>
            <w:r w:rsidRPr="00104DB7">
              <w:rPr>
                <w:b/>
              </w:rPr>
              <w:t xml:space="preserve">Date last reviewed </w:t>
            </w:r>
          </w:p>
        </w:tc>
      </w:tr>
      <w:tr w:rsidR="00183E4B" w14:paraId="7092202C" w14:textId="77777777" w:rsidTr="00104DB7">
        <w:tc>
          <w:tcPr>
            <w:tcW w:w="3539" w:type="dxa"/>
          </w:tcPr>
          <w:p w14:paraId="72E33FA2" w14:textId="2C812D37" w:rsidR="00183E4B" w:rsidRPr="00077197" w:rsidRDefault="00077197">
            <w:r w:rsidRPr="00077197">
              <w:t xml:space="preserve">Pupil Access to </w:t>
            </w:r>
            <w:proofErr w:type="gramStart"/>
            <w:r w:rsidRPr="00077197">
              <w:t>High Risk</w:t>
            </w:r>
            <w:proofErr w:type="gramEnd"/>
            <w:r w:rsidRPr="00077197">
              <w:t xml:space="preserve"> Area</w:t>
            </w:r>
          </w:p>
        </w:tc>
        <w:tc>
          <w:tcPr>
            <w:tcW w:w="3544" w:type="dxa"/>
          </w:tcPr>
          <w:p w14:paraId="130D29C2" w14:textId="49A9B372" w:rsidR="00183E4B" w:rsidRPr="00077197" w:rsidRDefault="00077197">
            <w:r w:rsidRPr="00077197">
              <w:t>Catherine Arslan Deputy Head: Pastoral</w:t>
            </w:r>
            <w:r w:rsidR="00104DB7" w:rsidRPr="00077197">
              <w:t xml:space="preserve"> </w:t>
            </w:r>
          </w:p>
        </w:tc>
        <w:tc>
          <w:tcPr>
            <w:tcW w:w="1933" w:type="dxa"/>
          </w:tcPr>
          <w:p w14:paraId="7B07AD59" w14:textId="262A9F75" w:rsidR="00183E4B" w:rsidRPr="00077197" w:rsidRDefault="00077197">
            <w:r w:rsidRPr="00077197">
              <w:t>June 2020</w:t>
            </w:r>
          </w:p>
        </w:tc>
      </w:tr>
      <w:tr w:rsidR="00183E4B" w:rsidRPr="00077197" w14:paraId="0C7FD05A" w14:textId="77777777" w:rsidTr="00104DB7">
        <w:tc>
          <w:tcPr>
            <w:tcW w:w="3539" w:type="dxa"/>
          </w:tcPr>
          <w:p w14:paraId="30E9271B" w14:textId="6D588283" w:rsidR="00183E4B" w:rsidRPr="00077197" w:rsidRDefault="008024F6">
            <w:r w:rsidRPr="00077197">
              <w:t xml:space="preserve">PREVENT risk assessment </w:t>
            </w:r>
          </w:p>
        </w:tc>
        <w:tc>
          <w:tcPr>
            <w:tcW w:w="3544" w:type="dxa"/>
          </w:tcPr>
          <w:p w14:paraId="7B8DF8AB" w14:textId="07E3454D" w:rsidR="00183E4B" w:rsidRPr="00077197" w:rsidRDefault="00077197">
            <w:r w:rsidRPr="00077197">
              <w:t>Catherine Arslan Deputy Head: Pastoral</w:t>
            </w:r>
          </w:p>
        </w:tc>
        <w:tc>
          <w:tcPr>
            <w:tcW w:w="1933" w:type="dxa"/>
          </w:tcPr>
          <w:p w14:paraId="1089AB5D" w14:textId="12DED92D" w:rsidR="00183E4B" w:rsidRPr="00077197" w:rsidRDefault="00077197" w:rsidP="00077197">
            <w:pPr>
              <w:jc w:val="both"/>
            </w:pPr>
            <w:r>
              <w:t>June 2020</w:t>
            </w:r>
          </w:p>
        </w:tc>
      </w:tr>
      <w:tr w:rsidR="00183E4B" w:rsidRPr="00077197" w14:paraId="4BC905C5" w14:textId="77777777" w:rsidTr="00104DB7">
        <w:tc>
          <w:tcPr>
            <w:tcW w:w="3539" w:type="dxa"/>
          </w:tcPr>
          <w:p w14:paraId="1E68BDB3" w14:textId="488AC3B2" w:rsidR="00183E4B" w:rsidRPr="00077197" w:rsidRDefault="008024F6">
            <w:r w:rsidRPr="00077197">
              <w:t>Use of hazardous substances in school laboratory</w:t>
            </w:r>
          </w:p>
        </w:tc>
        <w:tc>
          <w:tcPr>
            <w:tcW w:w="3544" w:type="dxa"/>
          </w:tcPr>
          <w:p w14:paraId="33424DED" w14:textId="721CD524" w:rsidR="00183E4B" w:rsidRPr="00077197" w:rsidRDefault="00077197" w:rsidP="00077197">
            <w:r>
              <w:t xml:space="preserve">Justin Eniola: </w:t>
            </w:r>
            <w:r w:rsidR="008024F6" w:rsidRPr="00077197">
              <w:t>Head of Science</w:t>
            </w:r>
          </w:p>
        </w:tc>
        <w:tc>
          <w:tcPr>
            <w:tcW w:w="1933" w:type="dxa"/>
          </w:tcPr>
          <w:p w14:paraId="11B44508" w14:textId="43D66486" w:rsidR="00183E4B" w:rsidRPr="00077197" w:rsidRDefault="00077197">
            <w:r>
              <w:t>June 20</w:t>
            </w:r>
            <w:r w:rsidR="008024F6" w:rsidRPr="00077197">
              <w:t>20</w:t>
            </w:r>
          </w:p>
        </w:tc>
      </w:tr>
      <w:tr w:rsidR="00183E4B" w:rsidRPr="00077197" w14:paraId="20D31A6D" w14:textId="77777777" w:rsidTr="00104DB7">
        <w:tc>
          <w:tcPr>
            <w:tcW w:w="3539" w:type="dxa"/>
          </w:tcPr>
          <w:p w14:paraId="79EF2371" w14:textId="4A4AE43A" w:rsidR="00183E4B" w:rsidRPr="00077197" w:rsidRDefault="00FA1B20">
            <w:r w:rsidRPr="00077197">
              <w:t>Pregnancy risk assessment</w:t>
            </w:r>
          </w:p>
        </w:tc>
        <w:tc>
          <w:tcPr>
            <w:tcW w:w="3544" w:type="dxa"/>
          </w:tcPr>
          <w:p w14:paraId="662F8DD3" w14:textId="021CF7FF" w:rsidR="00183E4B" w:rsidRPr="00077197" w:rsidRDefault="00077197">
            <w:r>
              <w:t>Jonathan Dunne: Assistant Head</w:t>
            </w:r>
            <w:r w:rsidR="001531D5" w:rsidRPr="00077197">
              <w:t xml:space="preserve"> </w:t>
            </w:r>
          </w:p>
        </w:tc>
        <w:tc>
          <w:tcPr>
            <w:tcW w:w="1933" w:type="dxa"/>
          </w:tcPr>
          <w:p w14:paraId="4960C785" w14:textId="7C1BEED2" w:rsidR="00183E4B" w:rsidRPr="00077197" w:rsidRDefault="00077197">
            <w:r>
              <w:t>January 2020</w:t>
            </w:r>
          </w:p>
        </w:tc>
      </w:tr>
      <w:tr w:rsidR="00183E4B" w:rsidRPr="00077197" w14:paraId="154DA526" w14:textId="77777777" w:rsidTr="00104DB7">
        <w:tc>
          <w:tcPr>
            <w:tcW w:w="3539" w:type="dxa"/>
          </w:tcPr>
          <w:p w14:paraId="5DA98AA8" w14:textId="1139CD25" w:rsidR="00183E4B" w:rsidRPr="00077197" w:rsidRDefault="00077197">
            <w:r>
              <w:t>Sports risk</w:t>
            </w:r>
            <w:r w:rsidR="001531D5" w:rsidRPr="00077197">
              <w:t xml:space="preserve"> assessment</w:t>
            </w:r>
            <w:r>
              <w:t xml:space="preserve">s to include all activities </w:t>
            </w:r>
            <w:proofErr w:type="gramStart"/>
            <w:r>
              <w:t>( rugby</w:t>
            </w:r>
            <w:proofErr w:type="gramEnd"/>
            <w:r>
              <w:t>,</w:t>
            </w:r>
            <w:r w:rsidR="004F2A4A">
              <w:t xml:space="preserve"> basketball,</w:t>
            </w:r>
            <w:r>
              <w:t xml:space="preserve"> football, cricket, tennis</w:t>
            </w:r>
            <w:r w:rsidR="0083097D">
              <w:t>, swimming</w:t>
            </w:r>
            <w:r>
              <w:t xml:space="preserve"> and athletics)</w:t>
            </w:r>
          </w:p>
        </w:tc>
        <w:tc>
          <w:tcPr>
            <w:tcW w:w="3544" w:type="dxa"/>
          </w:tcPr>
          <w:p w14:paraId="4C393EAD" w14:textId="48F4A339" w:rsidR="00183E4B" w:rsidRPr="00077197" w:rsidRDefault="00077197">
            <w:r>
              <w:t>Jonathan Dunne: Assistant Head/ Director of Sport</w:t>
            </w:r>
          </w:p>
        </w:tc>
        <w:tc>
          <w:tcPr>
            <w:tcW w:w="1933" w:type="dxa"/>
          </w:tcPr>
          <w:p w14:paraId="4B263F0D" w14:textId="727E8B19" w:rsidR="00183E4B" w:rsidRPr="00077197" w:rsidRDefault="00077197">
            <w:r>
              <w:t>April 20</w:t>
            </w:r>
            <w:r w:rsidR="007954C6" w:rsidRPr="00077197">
              <w:t>20</w:t>
            </w:r>
          </w:p>
        </w:tc>
      </w:tr>
      <w:tr w:rsidR="00183E4B" w:rsidRPr="00077197" w14:paraId="670EA2F8" w14:textId="77777777" w:rsidTr="00104DB7">
        <w:tc>
          <w:tcPr>
            <w:tcW w:w="3539" w:type="dxa"/>
          </w:tcPr>
          <w:p w14:paraId="5EC56AF6" w14:textId="21483BD3" w:rsidR="00183E4B" w:rsidRPr="00077197" w:rsidRDefault="00317838">
            <w:r w:rsidRPr="00077197">
              <w:t>COVID</w:t>
            </w:r>
            <w:r w:rsidR="0083097D">
              <w:t xml:space="preserve"> </w:t>
            </w:r>
            <w:proofErr w:type="gramStart"/>
            <w:r w:rsidR="0083097D">
              <w:t xml:space="preserve">19 </w:t>
            </w:r>
            <w:r w:rsidRPr="00077197">
              <w:t xml:space="preserve"> risk</w:t>
            </w:r>
            <w:proofErr w:type="gramEnd"/>
            <w:r w:rsidRPr="00077197">
              <w:t xml:space="preserve"> assessment </w:t>
            </w:r>
          </w:p>
        </w:tc>
        <w:tc>
          <w:tcPr>
            <w:tcW w:w="3544" w:type="dxa"/>
          </w:tcPr>
          <w:p w14:paraId="56A53622" w14:textId="6184AE43" w:rsidR="00183E4B" w:rsidRPr="00077197" w:rsidRDefault="0083097D">
            <w:r>
              <w:t xml:space="preserve">Richard </w:t>
            </w:r>
            <w:proofErr w:type="gramStart"/>
            <w:r>
              <w:t>Berlie :</w:t>
            </w:r>
            <w:proofErr w:type="gramEnd"/>
            <w:r>
              <w:t xml:space="preserve"> Headmaster and Catherine Arslan Deputy Head: Pastoral</w:t>
            </w:r>
          </w:p>
        </w:tc>
        <w:tc>
          <w:tcPr>
            <w:tcW w:w="1933" w:type="dxa"/>
          </w:tcPr>
          <w:p w14:paraId="1B1A9D3B" w14:textId="32FA3115" w:rsidR="00183E4B" w:rsidRPr="00077197" w:rsidRDefault="0083097D">
            <w:r>
              <w:t>04/04</w:t>
            </w:r>
            <w:r w:rsidR="00317838" w:rsidRPr="00077197">
              <w:t>/21</w:t>
            </w:r>
          </w:p>
        </w:tc>
      </w:tr>
      <w:tr w:rsidR="0083097D" w:rsidRPr="00077197" w14:paraId="58F71228" w14:textId="77777777" w:rsidTr="00104DB7">
        <w:tc>
          <w:tcPr>
            <w:tcW w:w="3539" w:type="dxa"/>
          </w:tcPr>
          <w:p w14:paraId="5FDFC0B5" w14:textId="4C29F0CD" w:rsidR="0083097D" w:rsidRPr="00077197" w:rsidRDefault="0083097D">
            <w:r>
              <w:t>Use of art tools and DT machinery</w:t>
            </w:r>
          </w:p>
        </w:tc>
        <w:tc>
          <w:tcPr>
            <w:tcW w:w="3544" w:type="dxa"/>
          </w:tcPr>
          <w:p w14:paraId="25F0BBB1" w14:textId="4BA333F0" w:rsidR="0083097D" w:rsidRDefault="0083097D">
            <w:r>
              <w:t>Oliver Evelyn-</w:t>
            </w:r>
            <w:proofErr w:type="spellStart"/>
            <w:r>
              <w:t>Rahr</w:t>
            </w:r>
            <w:proofErr w:type="spellEnd"/>
          </w:p>
        </w:tc>
        <w:tc>
          <w:tcPr>
            <w:tcW w:w="1933" w:type="dxa"/>
          </w:tcPr>
          <w:p w14:paraId="1F5D4A46" w14:textId="6AEAEFFF" w:rsidR="0083097D" w:rsidRDefault="0083097D">
            <w:r>
              <w:t>June 2020</w:t>
            </w:r>
          </w:p>
        </w:tc>
      </w:tr>
      <w:tr w:rsidR="00183E4B" w14:paraId="1EA6E818" w14:textId="77777777" w:rsidTr="00104DB7">
        <w:tc>
          <w:tcPr>
            <w:tcW w:w="3539" w:type="dxa"/>
          </w:tcPr>
          <w:p w14:paraId="378EE953" w14:textId="5E2AA937" w:rsidR="00183E4B" w:rsidRDefault="0083097D">
            <w:r>
              <w:t>Road Crossing and Travel Policy</w:t>
            </w:r>
          </w:p>
        </w:tc>
        <w:tc>
          <w:tcPr>
            <w:tcW w:w="3544" w:type="dxa"/>
          </w:tcPr>
          <w:p w14:paraId="0099D7D8" w14:textId="1A6AC8E1" w:rsidR="00183E4B" w:rsidRDefault="0083097D">
            <w:r>
              <w:t>Catherine Arslan Deputy Head: Pastoral</w:t>
            </w:r>
          </w:p>
        </w:tc>
        <w:tc>
          <w:tcPr>
            <w:tcW w:w="1933" w:type="dxa"/>
          </w:tcPr>
          <w:p w14:paraId="28FA1FE9" w14:textId="24BE8E22" w:rsidR="00183E4B" w:rsidRDefault="0083097D">
            <w:r>
              <w:t>June 2020</w:t>
            </w:r>
          </w:p>
        </w:tc>
      </w:tr>
      <w:tr w:rsidR="0083097D" w14:paraId="0D9CA511" w14:textId="77777777" w:rsidTr="00104DB7">
        <w:tc>
          <w:tcPr>
            <w:tcW w:w="3539" w:type="dxa"/>
          </w:tcPr>
          <w:p w14:paraId="06433F30" w14:textId="39B34B9C" w:rsidR="004F2A4A" w:rsidRDefault="0083097D">
            <w:r>
              <w:lastRenderedPageBreak/>
              <w:t>EYFS Risk Assessment – offsite and onsite activities</w:t>
            </w:r>
          </w:p>
        </w:tc>
        <w:tc>
          <w:tcPr>
            <w:tcW w:w="3544" w:type="dxa"/>
          </w:tcPr>
          <w:p w14:paraId="5CDBBA93" w14:textId="5039C54D" w:rsidR="0083097D" w:rsidRDefault="004F2A4A">
            <w:r>
              <w:t>Flora Howlett Head of Reception</w:t>
            </w:r>
          </w:p>
        </w:tc>
        <w:tc>
          <w:tcPr>
            <w:tcW w:w="1933" w:type="dxa"/>
          </w:tcPr>
          <w:p w14:paraId="749184B2" w14:textId="41B84EE0" w:rsidR="0083097D" w:rsidRDefault="004F2A4A">
            <w:r>
              <w:t>June 2020</w:t>
            </w:r>
          </w:p>
        </w:tc>
      </w:tr>
      <w:tr w:rsidR="004F2A4A" w14:paraId="20753D8D" w14:textId="77777777" w:rsidTr="00104DB7">
        <w:tc>
          <w:tcPr>
            <w:tcW w:w="3539" w:type="dxa"/>
          </w:tcPr>
          <w:p w14:paraId="4DA6E621" w14:textId="3BD8CB35" w:rsidR="004F2A4A" w:rsidRDefault="004F2A4A">
            <w:r>
              <w:t>E-safety Policy</w:t>
            </w:r>
          </w:p>
        </w:tc>
        <w:tc>
          <w:tcPr>
            <w:tcW w:w="3544" w:type="dxa"/>
          </w:tcPr>
          <w:p w14:paraId="16D75E7A" w14:textId="707A3102" w:rsidR="004F2A4A" w:rsidRDefault="004F2A4A">
            <w:r>
              <w:t>Catherine Arslan Deputy Head: Pastoral and Chris Kearns Deputy Head: Academic</w:t>
            </w:r>
          </w:p>
        </w:tc>
        <w:tc>
          <w:tcPr>
            <w:tcW w:w="1933" w:type="dxa"/>
          </w:tcPr>
          <w:p w14:paraId="5F5023AB" w14:textId="1E64BDEC" w:rsidR="004F2A4A" w:rsidRDefault="004F2A4A">
            <w:r>
              <w:t>June 2020</w:t>
            </w:r>
          </w:p>
        </w:tc>
      </w:tr>
      <w:tr w:rsidR="002951C1" w14:paraId="48EAA466" w14:textId="77777777" w:rsidTr="00104DB7">
        <w:tc>
          <w:tcPr>
            <w:tcW w:w="3539" w:type="dxa"/>
          </w:tcPr>
          <w:p w14:paraId="5B125B6E" w14:textId="06126766" w:rsidR="002951C1" w:rsidRDefault="00F244B6">
            <w:r>
              <w:t xml:space="preserve">First Aid </w:t>
            </w:r>
          </w:p>
        </w:tc>
        <w:tc>
          <w:tcPr>
            <w:tcW w:w="3544" w:type="dxa"/>
          </w:tcPr>
          <w:p w14:paraId="6A4A6EB0" w14:textId="6B8F780F" w:rsidR="002951C1" w:rsidRDefault="00F244B6">
            <w:r>
              <w:t>Anthony Christoforou First Aid Officer</w:t>
            </w:r>
          </w:p>
        </w:tc>
        <w:tc>
          <w:tcPr>
            <w:tcW w:w="1933" w:type="dxa"/>
          </w:tcPr>
          <w:p w14:paraId="44854D13" w14:textId="485052E2" w:rsidR="002951C1" w:rsidRDefault="00F244B6">
            <w:r>
              <w:t>June 2020</w:t>
            </w:r>
          </w:p>
        </w:tc>
      </w:tr>
    </w:tbl>
    <w:p w14:paraId="59950EE8" w14:textId="55CCD6F4" w:rsidR="00F62051" w:rsidRDefault="00F62051"/>
    <w:p w14:paraId="44C92F76" w14:textId="77777777" w:rsidR="007F254B" w:rsidRDefault="007F254B" w:rsidP="001531D5">
      <w:pPr>
        <w:pStyle w:val="Heading2"/>
      </w:pPr>
    </w:p>
    <w:p w14:paraId="05CF1226" w14:textId="756D26E9" w:rsidR="007F254B" w:rsidRDefault="001531D5" w:rsidP="00E82348">
      <w:pPr>
        <w:pStyle w:val="Heading1"/>
      </w:pPr>
      <w:bookmarkStart w:id="7" w:name="_Toc48519233"/>
      <w:r>
        <w:t xml:space="preserve">Appendix 2 - </w:t>
      </w:r>
      <w:r w:rsidR="00817C2E">
        <w:t>N</w:t>
      </w:r>
      <w:r>
        <w:t>on-exhaustive list of typical risk assessments for schools</w:t>
      </w:r>
      <w:bookmarkEnd w:id="7"/>
      <w:r>
        <w:t xml:space="preserve"> </w:t>
      </w:r>
    </w:p>
    <w:p w14:paraId="00231AAF" w14:textId="77777777" w:rsidR="007F254B" w:rsidRPr="007F254B" w:rsidRDefault="007F254B" w:rsidP="007F254B"/>
    <w:p w14:paraId="0A026630" w14:textId="43CDD84D" w:rsidR="00857CAA" w:rsidRPr="00857CAA" w:rsidRDefault="00857CAA" w:rsidP="00857CAA">
      <w:pPr>
        <w:ind w:firstLine="720"/>
        <w:rPr>
          <w:b/>
        </w:rPr>
      </w:pPr>
      <w:r w:rsidRPr="00857CAA">
        <w:rPr>
          <w:b/>
        </w:rPr>
        <w:t>Pupils</w:t>
      </w:r>
      <w:r w:rsidR="006604FF">
        <w:rPr>
          <w:b/>
        </w:rPr>
        <w:t xml:space="preserve"> and Staff</w:t>
      </w:r>
    </w:p>
    <w:p w14:paraId="7150540D" w14:textId="765B98BD" w:rsidR="001531D5" w:rsidRDefault="007954C6" w:rsidP="001531D5">
      <w:pPr>
        <w:pStyle w:val="ListParagraph"/>
        <w:numPr>
          <w:ilvl w:val="0"/>
          <w:numId w:val="11"/>
        </w:numPr>
      </w:pPr>
      <w:r>
        <w:t>Pupil s</w:t>
      </w:r>
      <w:r w:rsidR="001531D5">
        <w:t>upervision arrangements</w:t>
      </w:r>
    </w:p>
    <w:p w14:paraId="60D02A00" w14:textId="77777777" w:rsidR="006604FF" w:rsidRDefault="006604FF" w:rsidP="006604FF">
      <w:pPr>
        <w:pStyle w:val="ListParagraph"/>
        <w:numPr>
          <w:ilvl w:val="0"/>
          <w:numId w:val="11"/>
        </w:numPr>
      </w:pPr>
      <w:r>
        <w:t>Pupil risk assessments (</w:t>
      </w:r>
      <w:proofErr w:type="gramStart"/>
      <w:r>
        <w:t>e.g.</w:t>
      </w:r>
      <w:proofErr w:type="gramEnd"/>
      <w:r>
        <w:t xml:space="preserve"> behavioural, social, emotional difficulties; convictions and cautions, previously excluded pupils)</w:t>
      </w:r>
    </w:p>
    <w:p w14:paraId="32FF8578" w14:textId="77777777" w:rsidR="006604FF" w:rsidRDefault="006604FF" w:rsidP="001531D5">
      <w:pPr>
        <w:pStyle w:val="ListParagraph"/>
        <w:numPr>
          <w:ilvl w:val="0"/>
          <w:numId w:val="11"/>
        </w:numPr>
      </w:pPr>
    </w:p>
    <w:p w14:paraId="5182874A" w14:textId="6FFC4542" w:rsidR="006604FF" w:rsidRDefault="006604FF" w:rsidP="006604FF">
      <w:pPr>
        <w:pStyle w:val="ListParagraph"/>
        <w:numPr>
          <w:ilvl w:val="0"/>
          <w:numId w:val="11"/>
        </w:numPr>
      </w:pPr>
      <w:r>
        <w:t>PREVENT risk assessments</w:t>
      </w:r>
    </w:p>
    <w:p w14:paraId="6354094B" w14:textId="07AC5D97" w:rsidR="001531D5" w:rsidRDefault="001531D5" w:rsidP="001531D5">
      <w:pPr>
        <w:pStyle w:val="ListParagraph"/>
        <w:numPr>
          <w:ilvl w:val="0"/>
          <w:numId w:val="11"/>
        </w:numPr>
      </w:pPr>
      <w:r>
        <w:t xml:space="preserve">Recruitment </w:t>
      </w:r>
    </w:p>
    <w:p w14:paraId="7A8F21D3" w14:textId="633170D0" w:rsidR="001531D5" w:rsidRDefault="001531D5" w:rsidP="001531D5">
      <w:pPr>
        <w:pStyle w:val="ListParagraph"/>
        <w:numPr>
          <w:ilvl w:val="0"/>
          <w:numId w:val="11"/>
        </w:numPr>
      </w:pPr>
      <w:r>
        <w:t>Use of volunteers</w:t>
      </w:r>
    </w:p>
    <w:p w14:paraId="7AC1D0F9" w14:textId="0191AA62" w:rsidR="001531D5" w:rsidRDefault="001531D5" w:rsidP="001531D5">
      <w:pPr>
        <w:pStyle w:val="ListParagraph"/>
        <w:numPr>
          <w:ilvl w:val="0"/>
          <w:numId w:val="11"/>
        </w:numPr>
      </w:pPr>
      <w:r>
        <w:t>Staff risk assessments (</w:t>
      </w:r>
      <w:proofErr w:type="gramStart"/>
      <w:r w:rsidR="007954C6">
        <w:t>e.g.</w:t>
      </w:r>
      <w:proofErr w:type="gramEnd"/>
      <w:r w:rsidR="007954C6">
        <w:t xml:space="preserve"> </w:t>
      </w:r>
      <w:r w:rsidR="00857CAA">
        <w:t xml:space="preserve">clinically vulnerable, </w:t>
      </w:r>
      <w:r>
        <w:t>suspension, allegations of abuse)</w:t>
      </w:r>
    </w:p>
    <w:p w14:paraId="073B592E" w14:textId="5B8B213D" w:rsidR="00954311" w:rsidRDefault="00954311" w:rsidP="007954C6">
      <w:pPr>
        <w:pStyle w:val="ListParagraph"/>
        <w:numPr>
          <w:ilvl w:val="0"/>
          <w:numId w:val="11"/>
        </w:numPr>
      </w:pPr>
      <w:r>
        <w:t>Internet access risk (control measures for blocking and/or monitoring activity)</w:t>
      </w:r>
    </w:p>
    <w:p w14:paraId="069ABAF8" w14:textId="1E86E46A" w:rsidR="007954C6" w:rsidRDefault="007954C6" w:rsidP="007954C6">
      <w:pPr>
        <w:pStyle w:val="ListParagraph"/>
        <w:numPr>
          <w:ilvl w:val="0"/>
          <w:numId w:val="11"/>
        </w:numPr>
      </w:pPr>
      <w:r>
        <w:t>Sports activities</w:t>
      </w:r>
    </w:p>
    <w:p w14:paraId="37F5888E" w14:textId="4E08C82B" w:rsidR="007954C6" w:rsidRDefault="007954C6" w:rsidP="007954C6">
      <w:pPr>
        <w:pStyle w:val="ListParagraph"/>
        <w:numPr>
          <w:ilvl w:val="0"/>
          <w:numId w:val="11"/>
        </w:numPr>
      </w:pPr>
      <w:r>
        <w:t xml:space="preserve">Drama </w:t>
      </w:r>
      <w:r w:rsidR="007F254B">
        <w:t xml:space="preserve">and music </w:t>
      </w:r>
      <w:r>
        <w:t xml:space="preserve">activities </w:t>
      </w:r>
      <w:r w:rsidR="007F254B">
        <w:t>(</w:t>
      </w:r>
      <w:proofErr w:type="gramStart"/>
      <w:r w:rsidR="007F254B">
        <w:t>e.g.</w:t>
      </w:r>
      <w:proofErr w:type="gramEnd"/>
      <w:r w:rsidR="007F254B">
        <w:t xml:space="preserve"> stage sets and props, damage to hearing)</w:t>
      </w:r>
    </w:p>
    <w:p w14:paraId="2230B933" w14:textId="065EEBC2" w:rsidR="007954C6" w:rsidRDefault="007954C6" w:rsidP="007954C6">
      <w:pPr>
        <w:pStyle w:val="ListParagraph"/>
        <w:numPr>
          <w:ilvl w:val="0"/>
          <w:numId w:val="11"/>
        </w:numPr>
      </w:pPr>
      <w:r>
        <w:t>Transportation of pupils (</w:t>
      </w:r>
      <w:proofErr w:type="gramStart"/>
      <w:r>
        <w:t>e.g.</w:t>
      </w:r>
      <w:proofErr w:type="gramEnd"/>
      <w:r>
        <w:t xml:space="preserve"> school bus)</w:t>
      </w:r>
    </w:p>
    <w:p w14:paraId="0287349E" w14:textId="75056495" w:rsidR="007954C6" w:rsidRDefault="007954C6" w:rsidP="007954C6">
      <w:pPr>
        <w:pStyle w:val="ListParagraph"/>
        <w:numPr>
          <w:ilvl w:val="0"/>
          <w:numId w:val="11"/>
        </w:numPr>
      </w:pPr>
      <w:r>
        <w:t>Pupil access to risky areas</w:t>
      </w:r>
      <w:r w:rsidR="007F254B">
        <w:t xml:space="preserve"> </w:t>
      </w:r>
    </w:p>
    <w:p w14:paraId="7B160054" w14:textId="5B4F5168" w:rsidR="00FE7CD3" w:rsidRDefault="00FE7CD3" w:rsidP="007954C6">
      <w:pPr>
        <w:pStyle w:val="ListParagraph"/>
        <w:numPr>
          <w:ilvl w:val="0"/>
          <w:numId w:val="11"/>
        </w:numPr>
      </w:pPr>
      <w:r>
        <w:t xml:space="preserve">EYFS on-site risk assessments </w:t>
      </w:r>
    </w:p>
    <w:p w14:paraId="1CB78312" w14:textId="5A5AF05C" w:rsidR="00FE7CD3" w:rsidRDefault="00FE7CD3" w:rsidP="007954C6">
      <w:pPr>
        <w:pStyle w:val="ListParagraph"/>
        <w:numPr>
          <w:ilvl w:val="0"/>
          <w:numId w:val="11"/>
        </w:numPr>
      </w:pPr>
      <w:r>
        <w:t>EYFS off-site risk assessments</w:t>
      </w:r>
    </w:p>
    <w:p w14:paraId="25DC15F2" w14:textId="0B51FA4B" w:rsidR="007954C6" w:rsidRDefault="007954C6" w:rsidP="007954C6">
      <w:pPr>
        <w:pStyle w:val="ListParagraph"/>
        <w:numPr>
          <w:ilvl w:val="0"/>
          <w:numId w:val="11"/>
        </w:numPr>
      </w:pPr>
      <w:r>
        <w:t>First aid</w:t>
      </w:r>
    </w:p>
    <w:p w14:paraId="62FBBED3" w14:textId="4F55ABDC" w:rsidR="007954C6" w:rsidRDefault="007954C6" w:rsidP="007954C6">
      <w:pPr>
        <w:pStyle w:val="ListParagraph"/>
        <w:numPr>
          <w:ilvl w:val="0"/>
          <w:numId w:val="11"/>
        </w:numPr>
      </w:pPr>
      <w:r>
        <w:t>Events</w:t>
      </w:r>
    </w:p>
    <w:p w14:paraId="24AEEDFE" w14:textId="77777777" w:rsidR="00317838" w:rsidRDefault="00317838" w:rsidP="00317838">
      <w:pPr>
        <w:pStyle w:val="ListParagraph"/>
      </w:pPr>
    </w:p>
    <w:p w14:paraId="57270EC1" w14:textId="7F08A3BA" w:rsidR="00317838" w:rsidRDefault="00857CAA" w:rsidP="00317838">
      <w:pPr>
        <w:pStyle w:val="ListParagraph"/>
        <w:rPr>
          <w:b/>
        </w:rPr>
      </w:pPr>
      <w:r>
        <w:rPr>
          <w:b/>
        </w:rPr>
        <w:t>Premises</w:t>
      </w:r>
    </w:p>
    <w:p w14:paraId="66B13E72" w14:textId="77777777" w:rsidR="00857CAA" w:rsidRDefault="00857CAA" w:rsidP="00857CAA">
      <w:pPr>
        <w:pStyle w:val="ListParagraph"/>
        <w:numPr>
          <w:ilvl w:val="0"/>
          <w:numId w:val="11"/>
        </w:numPr>
      </w:pPr>
      <w:r>
        <w:t>Classroom risk assessments (generic)</w:t>
      </w:r>
    </w:p>
    <w:p w14:paraId="38B58F1B" w14:textId="77777777" w:rsidR="00857CAA" w:rsidRDefault="00857CAA" w:rsidP="00857CAA">
      <w:pPr>
        <w:pStyle w:val="ListParagraph"/>
        <w:numPr>
          <w:ilvl w:val="0"/>
          <w:numId w:val="11"/>
        </w:numPr>
      </w:pPr>
      <w:r>
        <w:t>Classroom risk assessments (specific)</w:t>
      </w:r>
    </w:p>
    <w:p w14:paraId="097E0C83" w14:textId="77777777" w:rsidR="00857CAA" w:rsidRPr="00317838" w:rsidRDefault="00857CAA" w:rsidP="00317838">
      <w:pPr>
        <w:pStyle w:val="ListParagraph"/>
        <w:rPr>
          <w:b/>
        </w:rPr>
      </w:pPr>
    </w:p>
    <w:p w14:paraId="435198B8" w14:textId="66975865" w:rsidR="001531D5" w:rsidRDefault="001531D5" w:rsidP="001531D5">
      <w:pPr>
        <w:pStyle w:val="ListParagraph"/>
        <w:numPr>
          <w:ilvl w:val="0"/>
          <w:numId w:val="11"/>
        </w:numPr>
      </w:pPr>
      <w:r>
        <w:t>Working at height</w:t>
      </w:r>
    </w:p>
    <w:p w14:paraId="382E2C91" w14:textId="11D71FD2" w:rsidR="007954C6" w:rsidRDefault="007954C6" w:rsidP="001531D5">
      <w:pPr>
        <w:pStyle w:val="ListParagraph"/>
        <w:numPr>
          <w:ilvl w:val="0"/>
          <w:numId w:val="11"/>
        </w:numPr>
      </w:pPr>
      <w:r>
        <w:t>Manual handling</w:t>
      </w:r>
    </w:p>
    <w:p w14:paraId="2C2617BD" w14:textId="77777777" w:rsidR="001531D5" w:rsidRDefault="001531D5" w:rsidP="001531D5">
      <w:pPr>
        <w:pStyle w:val="ListParagraph"/>
        <w:numPr>
          <w:ilvl w:val="0"/>
          <w:numId w:val="11"/>
        </w:numPr>
      </w:pPr>
      <w:r>
        <w:t>Slips and trips</w:t>
      </w:r>
    </w:p>
    <w:p w14:paraId="1F5DE8EA" w14:textId="77777777" w:rsidR="001531D5" w:rsidRDefault="00FA1B20" w:rsidP="001531D5">
      <w:pPr>
        <w:pStyle w:val="ListParagraph"/>
        <w:numPr>
          <w:ilvl w:val="0"/>
          <w:numId w:val="11"/>
        </w:numPr>
      </w:pPr>
      <w:r>
        <w:t>Hazards from e</w:t>
      </w:r>
      <w:r w:rsidR="001531D5">
        <w:t>quipment/machinery used</w:t>
      </w:r>
    </w:p>
    <w:p w14:paraId="47E4DB0F" w14:textId="2D2D9AA9" w:rsidR="001531D5" w:rsidRDefault="001531D5" w:rsidP="001531D5">
      <w:pPr>
        <w:pStyle w:val="ListParagraph"/>
        <w:numPr>
          <w:ilvl w:val="0"/>
          <w:numId w:val="11"/>
        </w:numPr>
      </w:pPr>
      <w:r>
        <w:lastRenderedPageBreak/>
        <w:t>Lone working</w:t>
      </w:r>
    </w:p>
    <w:p w14:paraId="49930DC6" w14:textId="23957893" w:rsidR="007954C6" w:rsidRDefault="007954C6" w:rsidP="001531D5">
      <w:pPr>
        <w:pStyle w:val="ListParagraph"/>
        <w:numPr>
          <w:ilvl w:val="0"/>
          <w:numId w:val="11"/>
        </w:numPr>
      </w:pPr>
      <w:r>
        <w:t>Display screen</w:t>
      </w:r>
    </w:p>
    <w:p w14:paraId="28D48174" w14:textId="77777777" w:rsidR="001531D5" w:rsidRDefault="00FA1B20" w:rsidP="001531D5">
      <w:pPr>
        <w:pStyle w:val="ListParagraph"/>
        <w:numPr>
          <w:ilvl w:val="0"/>
          <w:numId w:val="11"/>
        </w:numPr>
      </w:pPr>
      <w:r>
        <w:t>Substance</w:t>
      </w:r>
      <w:r w:rsidR="001531D5">
        <w:t>s hazardous to health (COSHH)</w:t>
      </w:r>
    </w:p>
    <w:p w14:paraId="410FED48" w14:textId="77777777" w:rsidR="001531D5" w:rsidRDefault="001531D5" w:rsidP="001531D5">
      <w:pPr>
        <w:pStyle w:val="ListParagraph"/>
        <w:numPr>
          <w:ilvl w:val="0"/>
          <w:numId w:val="11"/>
        </w:numPr>
      </w:pPr>
      <w:r>
        <w:t>Noise</w:t>
      </w:r>
    </w:p>
    <w:p w14:paraId="6E0E2147" w14:textId="4649C1A2" w:rsidR="001531D5" w:rsidRDefault="00FA1B20" w:rsidP="001531D5">
      <w:pPr>
        <w:pStyle w:val="ListParagraph"/>
        <w:numPr>
          <w:ilvl w:val="0"/>
          <w:numId w:val="11"/>
        </w:numPr>
      </w:pPr>
      <w:r>
        <w:t>Acc</w:t>
      </w:r>
      <w:r w:rsidR="001531D5">
        <w:t>ess and egress</w:t>
      </w:r>
    </w:p>
    <w:p w14:paraId="1696342D" w14:textId="55CB5BF9" w:rsidR="001531D5" w:rsidRDefault="001531D5" w:rsidP="001531D5">
      <w:pPr>
        <w:pStyle w:val="ListParagraph"/>
        <w:numPr>
          <w:ilvl w:val="0"/>
          <w:numId w:val="11"/>
        </w:numPr>
      </w:pPr>
      <w:r>
        <w:t>Traffic onsite</w:t>
      </w:r>
    </w:p>
    <w:p w14:paraId="1F7AE970" w14:textId="334CF3A0" w:rsidR="00CC70EB" w:rsidRDefault="00FA1B20" w:rsidP="00317838">
      <w:pPr>
        <w:pStyle w:val="ListParagraph"/>
        <w:numPr>
          <w:ilvl w:val="0"/>
          <w:numId w:val="11"/>
        </w:numPr>
      </w:pPr>
      <w:r>
        <w:t>Preventing unauthoris</w:t>
      </w:r>
      <w:r w:rsidR="001531D5">
        <w:t xml:space="preserve">ed access to </w:t>
      </w:r>
      <w:proofErr w:type="gramStart"/>
      <w:r w:rsidR="001531D5">
        <w:t>high risk</w:t>
      </w:r>
      <w:proofErr w:type="gramEnd"/>
      <w:r w:rsidR="001531D5">
        <w:t xml:space="preserve"> areas</w:t>
      </w:r>
    </w:p>
    <w:p w14:paraId="57FA99DE" w14:textId="1EF41197" w:rsidR="001531D5" w:rsidRDefault="001531D5" w:rsidP="001531D5">
      <w:pPr>
        <w:pStyle w:val="ListParagraph"/>
        <w:numPr>
          <w:ilvl w:val="0"/>
          <w:numId w:val="11"/>
        </w:numPr>
      </w:pPr>
      <w:r>
        <w:t>Fire</w:t>
      </w:r>
      <w:r w:rsidR="007954C6">
        <w:t xml:space="preserve"> safety</w:t>
      </w:r>
    </w:p>
    <w:p w14:paraId="6FC5ED25" w14:textId="055835E0" w:rsidR="007954C6" w:rsidRDefault="007954C6" w:rsidP="007954C6">
      <w:pPr>
        <w:pStyle w:val="ListParagraph"/>
        <w:numPr>
          <w:ilvl w:val="0"/>
          <w:numId w:val="11"/>
        </w:numPr>
      </w:pPr>
      <w:r>
        <w:t>Gas and electrical safety</w:t>
      </w:r>
    </w:p>
    <w:p w14:paraId="4BA25C15" w14:textId="77777777" w:rsidR="001531D5" w:rsidRDefault="001531D5" w:rsidP="001531D5">
      <w:pPr>
        <w:pStyle w:val="ListParagraph"/>
        <w:numPr>
          <w:ilvl w:val="0"/>
          <w:numId w:val="11"/>
        </w:numPr>
      </w:pPr>
      <w:r>
        <w:t>Legionella</w:t>
      </w:r>
    </w:p>
    <w:p w14:paraId="02832745" w14:textId="634BA554" w:rsidR="001531D5" w:rsidRDefault="001531D5" w:rsidP="007F254B">
      <w:pPr>
        <w:pStyle w:val="ListParagraph"/>
        <w:numPr>
          <w:ilvl w:val="0"/>
          <w:numId w:val="11"/>
        </w:numPr>
      </w:pPr>
      <w:r>
        <w:t>Asbestos</w:t>
      </w:r>
    </w:p>
    <w:p w14:paraId="6812634D" w14:textId="59B25FAE" w:rsidR="00011493" w:rsidRDefault="00011493" w:rsidP="007F254B">
      <w:pPr>
        <w:pStyle w:val="ListParagraph"/>
        <w:numPr>
          <w:ilvl w:val="0"/>
          <w:numId w:val="11"/>
        </w:numPr>
      </w:pPr>
      <w:r>
        <w:t xml:space="preserve">Safe temperatures (water, heating, environment) </w:t>
      </w:r>
    </w:p>
    <w:p w14:paraId="3B2EAAEA" w14:textId="1EA6F07F" w:rsidR="001531D5" w:rsidRDefault="001531D5"/>
    <w:sectPr w:rsidR="001531D5" w:rsidSect="007F254B">
      <w:headerReference w:type="default" r:id="rId22"/>
      <w:footerReference w:type="default" r:id="rId23"/>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81F7" w14:textId="77777777" w:rsidR="00F244B6" w:rsidRDefault="00F244B6" w:rsidP="00C429B6">
      <w:pPr>
        <w:spacing w:after="0" w:line="240" w:lineRule="auto"/>
      </w:pPr>
      <w:r>
        <w:separator/>
      </w:r>
    </w:p>
  </w:endnote>
  <w:endnote w:type="continuationSeparator" w:id="0">
    <w:p w14:paraId="19293CA0" w14:textId="77777777" w:rsidR="00F244B6" w:rsidRDefault="00F244B6" w:rsidP="00C4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688"/>
      <w:docPartObj>
        <w:docPartGallery w:val="Page Numbers (Bottom of Page)"/>
        <w:docPartUnique/>
      </w:docPartObj>
    </w:sdtPr>
    <w:sdtEndPr>
      <w:rPr>
        <w:noProof/>
      </w:rPr>
    </w:sdtEndPr>
    <w:sdtContent>
      <w:p w14:paraId="6EE6D44E" w14:textId="70A41BC3" w:rsidR="00F244B6" w:rsidRDefault="00F244B6">
        <w:pPr>
          <w:pStyle w:val="Footer"/>
          <w:jc w:val="right"/>
        </w:pPr>
        <w:r>
          <w:fldChar w:fldCharType="begin"/>
        </w:r>
        <w:r>
          <w:instrText xml:space="preserve"> PAGE   \* MERGEFORMAT </w:instrText>
        </w:r>
        <w:r>
          <w:fldChar w:fldCharType="separate"/>
        </w:r>
        <w:r w:rsidR="000C0005">
          <w:rPr>
            <w:noProof/>
          </w:rPr>
          <w:t>1</w:t>
        </w:r>
        <w:r>
          <w:rPr>
            <w:noProof/>
          </w:rPr>
          <w:fldChar w:fldCharType="end"/>
        </w:r>
      </w:p>
    </w:sdtContent>
  </w:sdt>
  <w:p w14:paraId="2CF9DE76" w14:textId="77777777" w:rsidR="00F244B6" w:rsidRDefault="00F24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01CB" w14:textId="77777777" w:rsidR="00F244B6" w:rsidRDefault="00F244B6" w:rsidP="00C429B6">
      <w:pPr>
        <w:spacing w:after="0" w:line="240" w:lineRule="auto"/>
      </w:pPr>
      <w:r>
        <w:separator/>
      </w:r>
    </w:p>
  </w:footnote>
  <w:footnote w:type="continuationSeparator" w:id="0">
    <w:p w14:paraId="7BEA8BC7" w14:textId="77777777" w:rsidR="00F244B6" w:rsidRDefault="00F244B6" w:rsidP="00C429B6">
      <w:pPr>
        <w:spacing w:after="0" w:line="240" w:lineRule="auto"/>
      </w:pPr>
      <w:r>
        <w:continuationSeparator/>
      </w:r>
    </w:p>
  </w:footnote>
  <w:footnote w:id="1">
    <w:p w14:paraId="496C3918" w14:textId="56B00535" w:rsidR="00F244B6" w:rsidRDefault="00F244B6" w:rsidP="00DA2467">
      <w:pPr>
        <w:rPr>
          <w:color w:val="1F497D"/>
        </w:rPr>
      </w:pPr>
      <w:r>
        <w:rPr>
          <w:rStyle w:val="FootnoteReference"/>
        </w:rPr>
        <w:footnoteRef/>
      </w:r>
      <w:r w:rsidRPr="00DA2467">
        <w:rPr>
          <w:i/>
          <w:iCs/>
          <w:color w:val="1F497D"/>
          <w:sz w:val="16"/>
          <w:szCs w:val="16"/>
        </w:rPr>
        <w:t>ISI Commentary on the Regulatory Requirements</w:t>
      </w:r>
      <w:r>
        <w:rPr>
          <w:color w:val="1F497D"/>
        </w:rPr>
        <w:t xml:space="preserve">, </w:t>
      </w:r>
      <w:r w:rsidRPr="00DA2467">
        <w:rPr>
          <w:color w:val="1F497D"/>
          <w:sz w:val="16"/>
          <w:szCs w:val="16"/>
        </w:rPr>
        <w:t>September 2020, part 3 paragraph 16</w:t>
      </w:r>
    </w:p>
    <w:p w14:paraId="4D891BD6" w14:textId="57D72310" w:rsidR="00F244B6" w:rsidRDefault="00F244B6">
      <w:pPr>
        <w:pStyle w:val="FootnoteText"/>
      </w:pPr>
    </w:p>
  </w:footnote>
  <w:footnote w:id="2">
    <w:p w14:paraId="24F11E9C" w14:textId="7256C4F3" w:rsidR="00F244B6" w:rsidRPr="005031D0" w:rsidRDefault="00F244B6">
      <w:pPr>
        <w:pStyle w:val="FootnoteText"/>
        <w:rPr>
          <w:lang w:val="en-US"/>
        </w:rPr>
      </w:pPr>
      <w:r>
        <w:rPr>
          <w:rStyle w:val="FootnoteReference"/>
        </w:rPr>
        <w:footnoteRef/>
      </w:r>
      <w:r>
        <w:t xml:space="preserve"> In addition to in-house risk assessments, the H&amp;S committee must ensure that professional risk assessments are conducted for asbestos, legionella, gas, electrical and fires safety, and lifts. These may be coordinated by the Alpha Plus Group estates team, but the committee should check that they are being conducted on a timely basis.</w:t>
      </w:r>
    </w:p>
  </w:footnote>
  <w:footnote w:id="3">
    <w:p w14:paraId="02720699" w14:textId="06EF51C6" w:rsidR="00F244B6" w:rsidRPr="00A1123A" w:rsidRDefault="00F244B6">
      <w:pPr>
        <w:pStyle w:val="FootnoteText"/>
        <w:rPr>
          <w:lang w:val="en-US"/>
        </w:rPr>
      </w:pPr>
      <w:r>
        <w:rPr>
          <w:rStyle w:val="FootnoteReference"/>
        </w:rPr>
        <w:footnoteRef/>
      </w:r>
      <w:r>
        <w:t xml:space="preserve"> Risk management in this area is largely covered by having robust policies and procedures which are compliant with the extensive statutory guidance (</w:t>
      </w:r>
      <w:proofErr w:type="gramStart"/>
      <w:r>
        <w:t>e.g.</w:t>
      </w:r>
      <w:proofErr w:type="gramEnd"/>
      <w:r>
        <w:t xml:space="preserve"> </w:t>
      </w:r>
      <w:r w:rsidRPr="00A1123A">
        <w:rPr>
          <w:i/>
        </w:rPr>
        <w:t>Keeping Children Safe in Education</w:t>
      </w:r>
      <w:r>
        <w:t>), and which are effective in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2B7C" w14:textId="45BEE5A5" w:rsidR="00F244B6" w:rsidRDefault="00F244B6">
    <w:pPr>
      <w:pStyle w:val="Header"/>
    </w:pPr>
    <w:r>
      <w:rPr>
        <w:noProof/>
        <w:lang w:eastAsia="en-GB"/>
      </w:rPr>
      <w:t xml:space="preserve">St.Anthony’s School for Boys </w:t>
    </w:r>
    <w:r>
      <w:rPr>
        <w:noProof/>
        <w:lang w:eastAsia="en-GB"/>
      </w:rPr>
      <w:drawing>
        <wp:anchor distT="0" distB="0" distL="114300" distR="114300" simplePos="0" relativeHeight="251657216" behindDoc="0" locked="0" layoutInCell="1" allowOverlap="1" wp14:anchorId="243DB50B" wp14:editId="6E57349F">
          <wp:simplePos x="0" y="0"/>
          <wp:positionH relativeFrom="column">
            <wp:posOffset>4676775</wp:posOffset>
          </wp:positionH>
          <wp:positionV relativeFrom="paragraph">
            <wp:posOffset>-240030</wp:posOffset>
          </wp:positionV>
          <wp:extent cx="1718945" cy="687705"/>
          <wp:effectExtent l="0" t="0" r="0" b="0"/>
          <wp:wrapSquare wrapText="bothSides"/>
          <wp:docPr id="13" name="Picture 13" descr="C:\Users\Emma.Espin\AppData\Local\Microsoft\Windows\INetCache\Content.Word\main-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Espin\AppData\Local\Microsoft\Windows\INetCache\Content.Word\main-PM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379" b="10386"/>
                  <a:stretch/>
                </pic:blipFill>
                <pic:spPr bwMode="auto">
                  <a:xfrm>
                    <a:off x="0" y="0"/>
                    <a:ext cx="1718945"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14:paraId="508E1DFF" w14:textId="77777777" w:rsidR="00F244B6" w:rsidRDefault="00F244B6">
    <w:pPr>
      <w:pStyle w:val="Header"/>
    </w:pPr>
  </w:p>
  <w:p w14:paraId="77219354" w14:textId="77777777" w:rsidR="00F244B6" w:rsidRDefault="00F244B6">
    <w:pPr>
      <w:pStyle w:val="Header"/>
    </w:pPr>
  </w:p>
  <w:p w14:paraId="5E1DF998" w14:textId="77777777" w:rsidR="00F244B6" w:rsidRDefault="00F2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2D2"/>
    <w:multiLevelType w:val="hybridMultilevel"/>
    <w:tmpl w:val="8C98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F4B9D"/>
    <w:multiLevelType w:val="multilevel"/>
    <w:tmpl w:val="31B2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E6A88"/>
    <w:multiLevelType w:val="hybridMultilevel"/>
    <w:tmpl w:val="59E4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2183C"/>
    <w:multiLevelType w:val="hybridMultilevel"/>
    <w:tmpl w:val="EE5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A108A"/>
    <w:multiLevelType w:val="hybridMultilevel"/>
    <w:tmpl w:val="43D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C05CD"/>
    <w:multiLevelType w:val="hybridMultilevel"/>
    <w:tmpl w:val="9B2A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A79A9"/>
    <w:multiLevelType w:val="hybridMultilevel"/>
    <w:tmpl w:val="437A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D6804"/>
    <w:multiLevelType w:val="hybridMultilevel"/>
    <w:tmpl w:val="70A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10AF7"/>
    <w:multiLevelType w:val="hybridMultilevel"/>
    <w:tmpl w:val="88F8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903C1"/>
    <w:multiLevelType w:val="hybridMultilevel"/>
    <w:tmpl w:val="83C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C1B82"/>
    <w:multiLevelType w:val="hybridMultilevel"/>
    <w:tmpl w:val="C63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5"/>
  </w:num>
  <w:num w:numId="6">
    <w:abstractNumId w:val="4"/>
  </w:num>
  <w:num w:numId="7">
    <w:abstractNumId w:val="3"/>
  </w:num>
  <w:num w:numId="8">
    <w:abstractNumId w:val="0"/>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B6"/>
    <w:rsid w:val="00011493"/>
    <w:rsid w:val="00037535"/>
    <w:rsid w:val="000439FA"/>
    <w:rsid w:val="00077197"/>
    <w:rsid w:val="000A63D8"/>
    <w:rsid w:val="000C0005"/>
    <w:rsid w:val="000E334C"/>
    <w:rsid w:val="00104DB7"/>
    <w:rsid w:val="00127456"/>
    <w:rsid w:val="001531D5"/>
    <w:rsid w:val="0015640D"/>
    <w:rsid w:val="001612AA"/>
    <w:rsid w:val="00183E4B"/>
    <w:rsid w:val="001E7F9B"/>
    <w:rsid w:val="002951C1"/>
    <w:rsid w:val="002A12A4"/>
    <w:rsid w:val="002B0FD3"/>
    <w:rsid w:val="002C3940"/>
    <w:rsid w:val="0031672C"/>
    <w:rsid w:val="00316D91"/>
    <w:rsid w:val="00317309"/>
    <w:rsid w:val="00317838"/>
    <w:rsid w:val="00342E37"/>
    <w:rsid w:val="00351BDC"/>
    <w:rsid w:val="0037371A"/>
    <w:rsid w:val="00384C38"/>
    <w:rsid w:val="003A62B8"/>
    <w:rsid w:val="003D4A1B"/>
    <w:rsid w:val="00437A84"/>
    <w:rsid w:val="00462B77"/>
    <w:rsid w:val="00467E4B"/>
    <w:rsid w:val="00474E73"/>
    <w:rsid w:val="0049646E"/>
    <w:rsid w:val="004B019F"/>
    <w:rsid w:val="004F2A4A"/>
    <w:rsid w:val="005031D0"/>
    <w:rsid w:val="00536184"/>
    <w:rsid w:val="00564FCD"/>
    <w:rsid w:val="005D1262"/>
    <w:rsid w:val="0060083F"/>
    <w:rsid w:val="0062514B"/>
    <w:rsid w:val="0064678D"/>
    <w:rsid w:val="006604FF"/>
    <w:rsid w:val="00681F4F"/>
    <w:rsid w:val="006E34BC"/>
    <w:rsid w:val="00723FB4"/>
    <w:rsid w:val="007954C6"/>
    <w:rsid w:val="007D49DA"/>
    <w:rsid w:val="007F254B"/>
    <w:rsid w:val="007F4128"/>
    <w:rsid w:val="008024F6"/>
    <w:rsid w:val="00817C2E"/>
    <w:rsid w:val="0083097D"/>
    <w:rsid w:val="008349EC"/>
    <w:rsid w:val="00857CAA"/>
    <w:rsid w:val="008A634F"/>
    <w:rsid w:val="008A7AF8"/>
    <w:rsid w:val="008E54D3"/>
    <w:rsid w:val="008F2C0F"/>
    <w:rsid w:val="00913040"/>
    <w:rsid w:val="00954311"/>
    <w:rsid w:val="00974E83"/>
    <w:rsid w:val="009B4882"/>
    <w:rsid w:val="009C0AF0"/>
    <w:rsid w:val="00A03A8C"/>
    <w:rsid w:val="00A07735"/>
    <w:rsid w:val="00A07DBF"/>
    <w:rsid w:val="00A1123A"/>
    <w:rsid w:val="00A214CC"/>
    <w:rsid w:val="00A276CC"/>
    <w:rsid w:val="00A4459E"/>
    <w:rsid w:val="00A500A0"/>
    <w:rsid w:val="00A55DB4"/>
    <w:rsid w:val="00B27178"/>
    <w:rsid w:val="00B51DF8"/>
    <w:rsid w:val="00B747B7"/>
    <w:rsid w:val="00B85880"/>
    <w:rsid w:val="00BC1E84"/>
    <w:rsid w:val="00BF0F12"/>
    <w:rsid w:val="00C26A81"/>
    <w:rsid w:val="00C429B6"/>
    <w:rsid w:val="00CC70EB"/>
    <w:rsid w:val="00CE63D1"/>
    <w:rsid w:val="00D13985"/>
    <w:rsid w:val="00D4289D"/>
    <w:rsid w:val="00D81C82"/>
    <w:rsid w:val="00DA2467"/>
    <w:rsid w:val="00DC39CA"/>
    <w:rsid w:val="00DD7F85"/>
    <w:rsid w:val="00DF48CF"/>
    <w:rsid w:val="00E52EF9"/>
    <w:rsid w:val="00E63B44"/>
    <w:rsid w:val="00E82348"/>
    <w:rsid w:val="00E92418"/>
    <w:rsid w:val="00E93426"/>
    <w:rsid w:val="00EA6604"/>
    <w:rsid w:val="00EC23A9"/>
    <w:rsid w:val="00ED73E9"/>
    <w:rsid w:val="00F063CF"/>
    <w:rsid w:val="00F244B6"/>
    <w:rsid w:val="00F42394"/>
    <w:rsid w:val="00F62051"/>
    <w:rsid w:val="00F960C9"/>
    <w:rsid w:val="00FA1B20"/>
    <w:rsid w:val="00FB2C04"/>
    <w:rsid w:val="00FB2D72"/>
    <w:rsid w:val="00FC0AF7"/>
    <w:rsid w:val="00FC31EE"/>
    <w:rsid w:val="00FE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8D6D"/>
  <w15:chartTrackingRefBased/>
  <w15:docId w15:val="{11F451E5-210C-4D27-ADF3-59AE66D2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B6"/>
    <w:pPr>
      <w:spacing w:after="200" w:line="276" w:lineRule="auto"/>
    </w:pPr>
  </w:style>
  <w:style w:type="paragraph" w:styleId="Heading1">
    <w:name w:val="heading 1"/>
    <w:basedOn w:val="Normal"/>
    <w:next w:val="Normal"/>
    <w:link w:val="Heading1Char"/>
    <w:uiPriority w:val="9"/>
    <w:qFormat/>
    <w:rsid w:val="00A55D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E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B6"/>
    <w:pPr>
      <w:ind w:left="720"/>
      <w:contextualSpacing/>
    </w:pPr>
  </w:style>
  <w:style w:type="paragraph" w:styleId="FootnoteText">
    <w:name w:val="footnote text"/>
    <w:basedOn w:val="Normal"/>
    <w:link w:val="FootnoteTextChar"/>
    <w:uiPriority w:val="99"/>
    <w:semiHidden/>
    <w:unhideWhenUsed/>
    <w:rsid w:val="00C42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9B6"/>
    <w:rPr>
      <w:sz w:val="20"/>
      <w:szCs w:val="20"/>
    </w:rPr>
  </w:style>
  <w:style w:type="character" w:styleId="FootnoteReference">
    <w:name w:val="footnote reference"/>
    <w:basedOn w:val="DefaultParagraphFont"/>
    <w:uiPriority w:val="99"/>
    <w:semiHidden/>
    <w:unhideWhenUsed/>
    <w:rsid w:val="00C429B6"/>
    <w:rPr>
      <w:vertAlign w:val="superscript"/>
    </w:rPr>
  </w:style>
  <w:style w:type="paragraph" w:styleId="Header">
    <w:name w:val="header"/>
    <w:basedOn w:val="Normal"/>
    <w:link w:val="HeaderChar"/>
    <w:uiPriority w:val="99"/>
    <w:unhideWhenUsed/>
    <w:rsid w:val="00A50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0A0"/>
  </w:style>
  <w:style w:type="paragraph" w:styleId="Footer">
    <w:name w:val="footer"/>
    <w:basedOn w:val="Normal"/>
    <w:link w:val="FooterChar"/>
    <w:uiPriority w:val="99"/>
    <w:unhideWhenUsed/>
    <w:rsid w:val="00A50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0A0"/>
  </w:style>
  <w:style w:type="character" w:customStyle="1" w:styleId="Heading2Char">
    <w:name w:val="Heading 2 Char"/>
    <w:basedOn w:val="DefaultParagraphFont"/>
    <w:link w:val="Heading2"/>
    <w:uiPriority w:val="9"/>
    <w:rsid w:val="008A7AF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36184"/>
    <w:rPr>
      <w:color w:val="0563C1" w:themeColor="hyperlink"/>
      <w:u w:val="single"/>
    </w:rPr>
  </w:style>
  <w:style w:type="character" w:customStyle="1" w:styleId="Heading1Char">
    <w:name w:val="Heading 1 Char"/>
    <w:basedOn w:val="DefaultParagraphFont"/>
    <w:link w:val="Heading1"/>
    <w:uiPriority w:val="9"/>
    <w:rsid w:val="00A55D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5DB4"/>
    <w:pPr>
      <w:spacing w:line="259" w:lineRule="auto"/>
      <w:outlineLvl w:val="9"/>
    </w:pPr>
    <w:rPr>
      <w:lang w:val="en-US"/>
    </w:rPr>
  </w:style>
  <w:style w:type="paragraph" w:styleId="TOC2">
    <w:name w:val="toc 2"/>
    <w:basedOn w:val="Normal"/>
    <w:next w:val="Normal"/>
    <w:autoRedefine/>
    <w:uiPriority w:val="39"/>
    <w:unhideWhenUsed/>
    <w:rsid w:val="00A55DB4"/>
    <w:pPr>
      <w:spacing w:after="100"/>
      <w:ind w:left="220"/>
    </w:pPr>
  </w:style>
  <w:style w:type="table" w:styleId="TableGrid">
    <w:name w:val="Table Grid"/>
    <w:basedOn w:val="TableNormal"/>
    <w:uiPriority w:val="39"/>
    <w:rsid w:val="0035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2E37"/>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3A62B8"/>
    <w:pPr>
      <w:spacing w:after="100"/>
    </w:pPr>
  </w:style>
  <w:style w:type="character" w:styleId="FollowedHyperlink">
    <w:name w:val="FollowedHyperlink"/>
    <w:basedOn w:val="DefaultParagraphFont"/>
    <w:uiPriority w:val="99"/>
    <w:semiHidden/>
    <w:unhideWhenUsed/>
    <w:rsid w:val="00DC39CA"/>
    <w:rPr>
      <w:color w:val="954F72" w:themeColor="followedHyperlink"/>
      <w:u w:val="single"/>
    </w:rPr>
  </w:style>
  <w:style w:type="paragraph" w:styleId="EndnoteText">
    <w:name w:val="endnote text"/>
    <w:basedOn w:val="Normal"/>
    <w:link w:val="EndnoteTextChar"/>
    <w:uiPriority w:val="99"/>
    <w:semiHidden/>
    <w:unhideWhenUsed/>
    <w:rsid w:val="00DA24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467"/>
    <w:rPr>
      <w:sz w:val="20"/>
      <w:szCs w:val="20"/>
    </w:rPr>
  </w:style>
  <w:style w:type="character" w:styleId="EndnoteReference">
    <w:name w:val="endnote reference"/>
    <w:basedOn w:val="DefaultParagraphFont"/>
    <w:uiPriority w:val="99"/>
    <w:semiHidden/>
    <w:unhideWhenUsed/>
    <w:rsid w:val="00DA2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giportal.alphaplusgroup.co.uk/Alpha%20Plus%20Group%20Information/Health%20and%20Safety/Policies/1.0%20Alpha%20Plus%20Group%20Health%20and%20Safety%20Policy%20V1.2%20June%202020%20(002).pdf" TargetMode="External"/><Relationship Id="rId18" Type="http://schemas.openxmlformats.org/officeDocument/2006/relationships/hyperlink" Target="https://www.hse.gov.uk/riddor/reportable-incidents.htm" TargetMode="External"/><Relationship Id="rId3" Type="http://schemas.openxmlformats.org/officeDocument/2006/relationships/customXml" Target="../customXml/item3.xml"/><Relationship Id="rId21" Type="http://schemas.openxmlformats.org/officeDocument/2006/relationships/hyperlink" Target="https://egiportal.alphaplusgroup.co.uk/apg-info/Pages/educational-policy-guidance-templates.aspx" TargetMode="External"/><Relationship Id="rId7" Type="http://schemas.openxmlformats.org/officeDocument/2006/relationships/settings" Target="settings.xml"/><Relationship Id="rId12" Type="http://schemas.openxmlformats.org/officeDocument/2006/relationships/hyperlink" Target="https://egiportal.alphaplusgroup.co.uk/Alpha%20Plus%20Group%20Information/Educational%20policy%20guidance%20and%20templates/Group%20Risk%20Assessment%20Policy%20and%20Framework.docx" TargetMode="External"/><Relationship Id="rId17" Type="http://schemas.openxmlformats.org/officeDocument/2006/relationships/hyperlink" Target="https://egiportal.alphaplusgroup.co.uk/Alpha%20Plus%20Group%20Information/Ethical%20and%20professional%20conduct/Whistleblowing%20(Malpractice%20Disclosure)%20Policy.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giportal.alphaplusgroup.co.uk/Alpha%20Plus%20Group%20Information/Educational%20policy%20guidance%20and%20templates/APG%20Educational%20Visits%20Guidance.docx" TargetMode="External"/><Relationship Id="rId20" Type="http://schemas.openxmlformats.org/officeDocument/2006/relationships/hyperlink" Target="https://egiportal.alphaplusgroup.co.uk/Alpha%20Plus%20Group%20Information/Educational%20policy%20guidance%20and%20templates/Risk%20Assessment%20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giportal.alphaplusgroup.co.uk/Institutions%20Policies/St%20Anthony%20School%20-%20Boys/St%20Anthony%20School%20-%20Boys-Safeguarding%20policy-2020-2021.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giportal.alphaplusgroup.co.uk/Alpha%20Plus%20Group%20Information/Educational%20policy%20guidance%20and%20templates/APG%20Educational%20Visits%20Guidanc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giportal.alphaplusgroup.co.uk/school/sasb/Pages/health-safety-welfare.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2</Regulated>
    <Public_x003f_ xmlns="ac7b55db-fbb0-47cb-b531-4497aa2fa3b0" xsi:nil="true"/>
    <Require_x0020_Approval_x003f_ xmlns="ac7b55db-fbb0-47cb-b531-4497aa2fa3b0">2</Require_x0020_Approval_x003f_>
  </documentManagement>
</p:properties>
</file>

<file path=customXml/itemProps1.xml><?xml version="1.0" encoding="utf-8"?>
<ds:datastoreItem xmlns:ds="http://schemas.openxmlformats.org/officeDocument/2006/customXml" ds:itemID="{87569EBF-0B87-4D0A-BAC1-6C8FF9C74D53}">
  <ds:schemaRefs>
    <ds:schemaRef ds:uri="http://schemas.microsoft.com/sharepoint/v3/contenttype/forms"/>
  </ds:schemaRefs>
</ds:datastoreItem>
</file>

<file path=customXml/itemProps2.xml><?xml version="1.0" encoding="utf-8"?>
<ds:datastoreItem xmlns:ds="http://schemas.openxmlformats.org/officeDocument/2006/customXml" ds:itemID="{C4315E72-125B-40D6-92F2-7538C2E9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83E1D-77E5-418D-9FBB-39FA9D50D428}">
  <ds:schemaRefs>
    <ds:schemaRef ds:uri="http://schemas.openxmlformats.org/officeDocument/2006/bibliography"/>
  </ds:schemaRefs>
</ds:datastoreItem>
</file>

<file path=customXml/itemProps4.xml><?xml version="1.0" encoding="utf-8"?>
<ds:datastoreItem xmlns:ds="http://schemas.openxmlformats.org/officeDocument/2006/customXml" ds:itemID="{60460DCA-7907-4D8D-B69F-2364FEAD3500}">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ac7b55db-fbb0-47cb-b531-4497aa2fa3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Risk Assessment Policy May 2021</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 May 2021</dc:title>
  <dc:subject/>
  <dc:creator>Jonathan Wheeldon</dc:creator>
  <cp:keywords/>
  <dc:description/>
  <cp:lastModifiedBy>Adriana Fritz</cp:lastModifiedBy>
  <cp:revision>3</cp:revision>
  <dcterms:created xsi:type="dcterms:W3CDTF">2021-07-12T12:07:00Z</dcterms:created>
  <dcterms:modified xsi:type="dcterms:W3CDTF">2021-08-23T12:37:00Z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