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5A856" w14:textId="77777777" w:rsidR="00367390" w:rsidRPr="00CF75C3" w:rsidRDefault="00367390" w:rsidP="00691874">
      <w:pPr>
        <w:spacing w:before="100" w:beforeAutospacing="1" w:after="100" w:afterAutospacing="1"/>
        <w:jc w:val="center"/>
        <w:rPr>
          <w:rFonts w:cs="Calibri"/>
          <w:b/>
        </w:rPr>
      </w:pPr>
    </w:p>
    <w:p w14:paraId="37F5A857" w14:textId="77777777" w:rsidR="00367390" w:rsidRPr="00CF75C3" w:rsidRDefault="00367390" w:rsidP="00367390">
      <w:pPr>
        <w:jc w:val="center"/>
        <w:rPr>
          <w:rFonts w:eastAsiaTheme="minorHAnsi" w:cs="Calibri"/>
        </w:rPr>
      </w:pPr>
      <w:r w:rsidRPr="00CF75C3">
        <w:rPr>
          <w:rFonts w:eastAsiaTheme="minorHAnsi" w:cs="Calibri"/>
          <w:noProof/>
          <w:sz w:val="24"/>
          <w:szCs w:val="24"/>
          <w:lang w:eastAsia="en-GB"/>
        </w:rPr>
        <w:drawing>
          <wp:inline distT="0" distB="0" distL="0" distR="0" wp14:anchorId="37F5A884" wp14:editId="37F5A885">
            <wp:extent cx="2628900" cy="2038350"/>
            <wp:effectExtent l="0" t="0" r="0" b="0"/>
            <wp:docPr id="1" name="Picture 1"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37F5A858" w14:textId="77777777" w:rsidR="00367390" w:rsidRPr="00CF75C3" w:rsidRDefault="00367390" w:rsidP="00367390">
      <w:pPr>
        <w:jc w:val="center"/>
        <w:rPr>
          <w:rFonts w:eastAsiaTheme="minorHAnsi" w:cs="Calibri"/>
        </w:rPr>
      </w:pPr>
    </w:p>
    <w:p w14:paraId="37F5A859" w14:textId="77777777" w:rsidR="00367390" w:rsidRPr="00CF75C3" w:rsidRDefault="00367390" w:rsidP="00367390">
      <w:pPr>
        <w:jc w:val="center"/>
        <w:rPr>
          <w:rFonts w:eastAsiaTheme="minorHAnsi" w:cs="Calibri"/>
          <w:b/>
          <w:sz w:val="48"/>
          <w:szCs w:val="48"/>
        </w:rPr>
      </w:pPr>
      <w:r w:rsidRPr="00CF75C3">
        <w:rPr>
          <w:rFonts w:eastAsiaTheme="minorHAnsi" w:cs="Calibri"/>
          <w:b/>
          <w:sz w:val="48"/>
          <w:szCs w:val="48"/>
        </w:rPr>
        <w:t>Equal Opportunities Policy</w:t>
      </w:r>
    </w:p>
    <w:p w14:paraId="37F5A85A" w14:textId="77777777" w:rsidR="00367390" w:rsidRPr="00CF75C3" w:rsidRDefault="00367390" w:rsidP="00367390">
      <w:pPr>
        <w:rPr>
          <w:rFonts w:eastAsiaTheme="minorHAnsi" w:cs="Calibri"/>
          <w:b/>
        </w:rPr>
      </w:pPr>
    </w:p>
    <w:p w14:paraId="37F5A85B" w14:textId="77777777" w:rsidR="00367390" w:rsidRPr="00CF75C3" w:rsidRDefault="00367390" w:rsidP="00367390">
      <w:pPr>
        <w:rPr>
          <w:rFonts w:eastAsiaTheme="minorHAnsi" w:cs="Calibri"/>
        </w:rPr>
      </w:pPr>
    </w:p>
    <w:p w14:paraId="37F5A85C" w14:textId="59A816CF" w:rsidR="00367390" w:rsidRPr="00CF75C3" w:rsidRDefault="00367390" w:rsidP="00367390">
      <w:pPr>
        <w:pBdr>
          <w:top w:val="single" w:sz="4" w:space="1" w:color="auto"/>
          <w:left w:val="single" w:sz="4" w:space="4" w:color="auto"/>
          <w:bottom w:val="single" w:sz="4" w:space="1" w:color="auto"/>
          <w:right w:val="single" w:sz="4" w:space="4" w:color="auto"/>
        </w:pBdr>
        <w:rPr>
          <w:rFonts w:eastAsiaTheme="minorHAnsi" w:cs="Calibri"/>
          <w:sz w:val="24"/>
        </w:rPr>
      </w:pPr>
      <w:r w:rsidRPr="00CF75C3">
        <w:rPr>
          <w:rFonts w:eastAsiaTheme="minorHAnsi" w:cs="Calibri"/>
          <w:b/>
          <w:sz w:val="24"/>
        </w:rPr>
        <w:t>Policy reviewed by</w:t>
      </w:r>
      <w:r w:rsidRPr="00CF75C3">
        <w:rPr>
          <w:rFonts w:eastAsiaTheme="minorHAnsi" w:cs="Calibri"/>
          <w:sz w:val="24"/>
        </w:rPr>
        <w:t xml:space="preserve"> </w:t>
      </w:r>
      <w:r w:rsidR="00B1154A">
        <w:rPr>
          <w:rFonts w:eastAsiaTheme="minorHAnsi" w:cs="Calibri"/>
          <w:sz w:val="24"/>
        </w:rPr>
        <w:t>CA</w:t>
      </w:r>
    </w:p>
    <w:p w14:paraId="37F5A85D" w14:textId="4ED490A3" w:rsidR="00367390" w:rsidRPr="00CF75C3" w:rsidRDefault="00367390" w:rsidP="00367390">
      <w:pPr>
        <w:pBdr>
          <w:top w:val="single" w:sz="4" w:space="1" w:color="auto"/>
          <w:left w:val="single" w:sz="4" w:space="4" w:color="auto"/>
          <w:bottom w:val="single" w:sz="4" w:space="1" w:color="auto"/>
          <w:right w:val="single" w:sz="4" w:space="4" w:color="auto"/>
        </w:pBdr>
        <w:rPr>
          <w:rFonts w:eastAsiaTheme="minorHAnsi" w:cs="Calibri"/>
          <w:sz w:val="24"/>
        </w:rPr>
      </w:pPr>
      <w:r w:rsidRPr="00CF75C3">
        <w:rPr>
          <w:rFonts w:eastAsiaTheme="minorHAnsi" w:cs="Calibri"/>
          <w:b/>
          <w:sz w:val="24"/>
        </w:rPr>
        <w:t>Review date:</w:t>
      </w:r>
      <w:r w:rsidR="00247211" w:rsidRPr="00CF75C3">
        <w:rPr>
          <w:rFonts w:eastAsiaTheme="minorHAnsi" w:cs="Calibri"/>
          <w:sz w:val="24"/>
        </w:rPr>
        <w:t xml:space="preserve"> </w:t>
      </w:r>
      <w:r w:rsidR="00B1154A">
        <w:rPr>
          <w:rFonts w:eastAsiaTheme="minorHAnsi" w:cs="Calibri"/>
          <w:sz w:val="24"/>
        </w:rPr>
        <w:t>June 2021</w:t>
      </w:r>
    </w:p>
    <w:p w14:paraId="37F5A85E" w14:textId="27FB005A" w:rsidR="00367390" w:rsidRPr="00CF75C3" w:rsidRDefault="00367390" w:rsidP="00367390">
      <w:pPr>
        <w:pBdr>
          <w:top w:val="single" w:sz="4" w:space="1" w:color="auto"/>
          <w:left w:val="single" w:sz="4" w:space="4" w:color="auto"/>
          <w:bottom w:val="single" w:sz="4" w:space="1" w:color="auto"/>
          <w:right w:val="single" w:sz="4" w:space="4" w:color="auto"/>
        </w:pBdr>
        <w:rPr>
          <w:rFonts w:eastAsiaTheme="minorHAnsi" w:cs="Calibri"/>
          <w:sz w:val="24"/>
        </w:rPr>
      </w:pPr>
      <w:r w:rsidRPr="00CF75C3">
        <w:rPr>
          <w:rFonts w:eastAsiaTheme="minorHAnsi" w:cs="Calibri"/>
          <w:b/>
          <w:sz w:val="24"/>
        </w:rPr>
        <w:t>Submission:</w:t>
      </w:r>
      <w:r w:rsidRPr="00CF75C3">
        <w:rPr>
          <w:rFonts w:eastAsiaTheme="minorHAnsi" w:cs="Calibri"/>
          <w:sz w:val="24"/>
        </w:rPr>
        <w:t xml:space="preserve"> </w:t>
      </w:r>
      <w:r w:rsidR="00B1154A">
        <w:rPr>
          <w:rFonts w:eastAsiaTheme="minorHAnsi" w:cs="Calibri"/>
          <w:sz w:val="24"/>
        </w:rPr>
        <w:t>June 2021</w:t>
      </w:r>
    </w:p>
    <w:p w14:paraId="37F5A85F" w14:textId="6DF13994" w:rsidR="00367390" w:rsidRPr="00CF75C3" w:rsidRDefault="00367390" w:rsidP="00367390">
      <w:pPr>
        <w:pBdr>
          <w:top w:val="single" w:sz="4" w:space="1" w:color="auto"/>
          <w:left w:val="single" w:sz="4" w:space="4" w:color="auto"/>
          <w:bottom w:val="single" w:sz="4" w:space="1" w:color="auto"/>
          <w:right w:val="single" w:sz="4" w:space="4" w:color="auto"/>
        </w:pBdr>
        <w:rPr>
          <w:rFonts w:eastAsiaTheme="minorHAnsi" w:cs="Calibri"/>
          <w:sz w:val="24"/>
        </w:rPr>
      </w:pPr>
      <w:r w:rsidRPr="00CF75C3">
        <w:rPr>
          <w:rFonts w:eastAsiaTheme="minorHAnsi" w:cs="Calibri"/>
          <w:b/>
          <w:sz w:val="24"/>
        </w:rPr>
        <w:t>Policy actioned from:</w:t>
      </w:r>
      <w:r w:rsidRPr="00CF75C3">
        <w:rPr>
          <w:rFonts w:eastAsiaTheme="minorHAnsi" w:cs="Calibri"/>
          <w:sz w:val="24"/>
        </w:rPr>
        <w:t xml:space="preserve"> September </w:t>
      </w:r>
      <w:r w:rsidR="00B1154A">
        <w:rPr>
          <w:rFonts w:eastAsiaTheme="minorHAnsi" w:cs="Calibri"/>
          <w:sz w:val="24"/>
        </w:rPr>
        <w:t>2021 – August 2022</w:t>
      </w:r>
    </w:p>
    <w:p w14:paraId="37F5A860" w14:textId="21202896" w:rsidR="00367390" w:rsidRPr="00CF75C3" w:rsidRDefault="00367390" w:rsidP="00367390">
      <w:pPr>
        <w:pBdr>
          <w:top w:val="single" w:sz="4" w:space="1" w:color="auto"/>
          <w:left w:val="single" w:sz="4" w:space="4" w:color="auto"/>
          <w:bottom w:val="single" w:sz="4" w:space="1" w:color="auto"/>
          <w:right w:val="single" w:sz="4" w:space="4" w:color="auto"/>
        </w:pBdr>
        <w:rPr>
          <w:rFonts w:eastAsiaTheme="minorHAnsi" w:cs="Calibri"/>
          <w:sz w:val="24"/>
        </w:rPr>
      </w:pPr>
      <w:r w:rsidRPr="00CF75C3">
        <w:rPr>
          <w:rFonts w:eastAsiaTheme="minorHAnsi" w:cs="Calibri"/>
          <w:b/>
          <w:sz w:val="24"/>
        </w:rPr>
        <w:t>Next review date:</w:t>
      </w:r>
      <w:r w:rsidRPr="00CF75C3">
        <w:rPr>
          <w:rFonts w:eastAsiaTheme="minorHAnsi" w:cs="Calibri"/>
          <w:sz w:val="24"/>
        </w:rPr>
        <w:t xml:space="preserve"> </w:t>
      </w:r>
      <w:r w:rsidR="001F2AA5" w:rsidRPr="00CF75C3">
        <w:rPr>
          <w:rFonts w:eastAsiaTheme="minorHAnsi" w:cs="Calibri"/>
          <w:sz w:val="24"/>
        </w:rPr>
        <w:t xml:space="preserve">June </w:t>
      </w:r>
      <w:r w:rsidR="00A503EE">
        <w:rPr>
          <w:rFonts w:eastAsiaTheme="minorHAnsi" w:cs="Calibri"/>
          <w:sz w:val="24"/>
        </w:rPr>
        <w:t>2021</w:t>
      </w:r>
    </w:p>
    <w:p w14:paraId="37F5A861" w14:textId="7A5C12D4" w:rsidR="00367390" w:rsidRPr="00CF75C3" w:rsidRDefault="00367390" w:rsidP="00367390">
      <w:pPr>
        <w:pBdr>
          <w:top w:val="single" w:sz="4" w:space="1" w:color="auto"/>
          <w:left w:val="single" w:sz="4" w:space="4" w:color="auto"/>
          <w:bottom w:val="single" w:sz="4" w:space="1" w:color="auto"/>
          <w:right w:val="single" w:sz="4" w:space="4" w:color="auto"/>
        </w:pBdr>
        <w:rPr>
          <w:rFonts w:eastAsiaTheme="minorHAnsi" w:cs="Calibri"/>
          <w:sz w:val="24"/>
        </w:rPr>
      </w:pPr>
      <w:r w:rsidRPr="00CF75C3">
        <w:rPr>
          <w:rFonts w:eastAsiaTheme="minorHAnsi" w:cs="Calibri"/>
          <w:b/>
          <w:sz w:val="24"/>
        </w:rPr>
        <w:t>Reviewer’s Signature:</w:t>
      </w:r>
      <w:r w:rsidR="00247211" w:rsidRPr="00CF75C3">
        <w:rPr>
          <w:rFonts w:eastAsiaTheme="minorHAnsi" w:cs="Calibri"/>
          <w:sz w:val="24"/>
        </w:rPr>
        <w:t xml:space="preserve"> </w:t>
      </w:r>
      <w:r w:rsidR="00B1154A">
        <w:rPr>
          <w:rFonts w:eastAsiaTheme="minorHAnsi" w:cs="Calibri"/>
          <w:sz w:val="24"/>
        </w:rPr>
        <w:t>CA</w:t>
      </w:r>
    </w:p>
    <w:p w14:paraId="37F5A862" w14:textId="4E5E9A41" w:rsidR="00367390" w:rsidRPr="00CF75C3" w:rsidRDefault="00367390" w:rsidP="00367390">
      <w:pPr>
        <w:pBdr>
          <w:top w:val="single" w:sz="4" w:space="1" w:color="auto"/>
          <w:left w:val="single" w:sz="4" w:space="4" w:color="auto"/>
          <w:bottom w:val="single" w:sz="4" w:space="1" w:color="auto"/>
          <w:right w:val="single" w:sz="4" w:space="4" w:color="auto"/>
        </w:pBdr>
        <w:rPr>
          <w:rFonts w:eastAsiaTheme="minorHAnsi" w:cs="Calibri"/>
          <w:sz w:val="24"/>
        </w:rPr>
      </w:pPr>
      <w:r w:rsidRPr="00CF75C3">
        <w:rPr>
          <w:rFonts w:eastAsiaTheme="minorHAnsi" w:cs="Calibri"/>
          <w:b/>
          <w:sz w:val="24"/>
        </w:rPr>
        <w:t>Head Teacher’s Signature:</w:t>
      </w:r>
      <w:r w:rsidR="00B1154A">
        <w:rPr>
          <w:rFonts w:eastAsiaTheme="minorHAnsi" w:cs="Calibri"/>
          <w:sz w:val="24"/>
        </w:rPr>
        <w:t xml:space="preserve"> RP</w:t>
      </w:r>
      <w:r w:rsidR="00A503EE">
        <w:rPr>
          <w:rFonts w:eastAsiaTheme="minorHAnsi" w:cs="Calibri"/>
          <w:sz w:val="24"/>
        </w:rPr>
        <w:t>B</w:t>
      </w:r>
    </w:p>
    <w:p w14:paraId="37F5A863" w14:textId="77777777" w:rsidR="00367390" w:rsidRPr="00CF75C3" w:rsidRDefault="00367390" w:rsidP="00367390">
      <w:pPr>
        <w:rPr>
          <w:rFonts w:eastAsiaTheme="minorHAnsi" w:cs="Calibri"/>
          <w:b/>
        </w:rPr>
      </w:pPr>
    </w:p>
    <w:p w14:paraId="37F5A864" w14:textId="77777777" w:rsidR="00367390" w:rsidRPr="00CF75C3" w:rsidRDefault="00367390" w:rsidP="00367390">
      <w:pPr>
        <w:rPr>
          <w:rFonts w:eastAsiaTheme="minorHAnsi" w:cs="Calibri"/>
        </w:rPr>
      </w:pPr>
      <w:r w:rsidRPr="00CF75C3">
        <w:rPr>
          <w:rFonts w:eastAsiaTheme="minorHAnsi" w:cs="Calibri"/>
          <w:b/>
        </w:rPr>
        <w:t>Circulation</w:t>
      </w:r>
      <w:r w:rsidRPr="00CF75C3">
        <w:rPr>
          <w:rFonts w:eastAsiaTheme="minorHAnsi" w:cs="Calibri"/>
        </w:rPr>
        <w:t xml:space="preserve">: This policy has been adopted by the governors, is addressed to all members of staff and volunteers, </w:t>
      </w:r>
      <w:r w:rsidR="0011371C" w:rsidRPr="00CF75C3">
        <w:rPr>
          <w:rFonts w:eastAsiaTheme="minorHAnsi" w:cs="Calibri"/>
        </w:rPr>
        <w:t xml:space="preserve">and </w:t>
      </w:r>
      <w:r w:rsidRPr="00CF75C3">
        <w:rPr>
          <w:rFonts w:eastAsiaTheme="minorHAnsi" w:cs="Calibri"/>
        </w:rPr>
        <w:t>is available to parents on request. It applies wherever staff or volunteers are working with pupils.</w:t>
      </w:r>
    </w:p>
    <w:p w14:paraId="37F5A865" w14:textId="77777777" w:rsidR="00367390" w:rsidRPr="00CF75C3" w:rsidRDefault="00367390" w:rsidP="00367390">
      <w:pPr>
        <w:rPr>
          <w:rFonts w:eastAsiaTheme="minorHAnsi" w:cs="Calibri"/>
        </w:rPr>
      </w:pPr>
      <w:r w:rsidRPr="00CF75C3">
        <w:rPr>
          <w:rFonts w:eastAsiaTheme="minorHAnsi" w:cs="Calibri"/>
        </w:rPr>
        <w:t>Please note: ‘School’ refers to St. Anthony’s School for Boys; ‘parents’ refers to parents, guardians and carers.</w:t>
      </w:r>
    </w:p>
    <w:p w14:paraId="37F5A866" w14:textId="77777777" w:rsidR="00367390" w:rsidRPr="00CF75C3" w:rsidRDefault="00367390" w:rsidP="00367390">
      <w:pPr>
        <w:jc w:val="center"/>
        <w:rPr>
          <w:rFonts w:eastAsiaTheme="minorHAnsi" w:cs="Calibri"/>
        </w:rPr>
      </w:pPr>
    </w:p>
    <w:p w14:paraId="37F5A867" w14:textId="77777777" w:rsidR="00367390" w:rsidRPr="00CF75C3" w:rsidRDefault="00367390" w:rsidP="00691874">
      <w:pPr>
        <w:spacing w:before="100" w:beforeAutospacing="1" w:after="100" w:afterAutospacing="1"/>
        <w:jc w:val="center"/>
        <w:rPr>
          <w:rFonts w:cs="Calibri"/>
          <w:b/>
        </w:rPr>
      </w:pPr>
    </w:p>
    <w:p w14:paraId="37F5A86A" w14:textId="15483B33" w:rsidR="0011371C" w:rsidRPr="00CF75C3" w:rsidRDefault="0011371C" w:rsidP="00B1154A">
      <w:pPr>
        <w:spacing w:before="100" w:beforeAutospacing="1" w:after="100" w:afterAutospacing="1"/>
        <w:rPr>
          <w:rFonts w:cs="Calibri"/>
          <w:b/>
        </w:rPr>
      </w:pPr>
    </w:p>
    <w:p w14:paraId="37F5A86B" w14:textId="77777777" w:rsidR="00691874" w:rsidRPr="00CF75C3" w:rsidRDefault="0011371C" w:rsidP="0011371C">
      <w:pPr>
        <w:spacing w:before="100" w:beforeAutospacing="1" w:after="100" w:afterAutospacing="1"/>
        <w:rPr>
          <w:rFonts w:cs="Calibri"/>
          <w:b/>
        </w:rPr>
      </w:pPr>
      <w:r w:rsidRPr="00CF75C3">
        <w:rPr>
          <w:rFonts w:cs="Calibri"/>
          <w:b/>
        </w:rPr>
        <w:lastRenderedPageBreak/>
        <w:t>INTRODUCTION</w:t>
      </w:r>
    </w:p>
    <w:p w14:paraId="37F5A86C" w14:textId="77777777" w:rsidR="001A12AE" w:rsidRPr="00CF75C3" w:rsidRDefault="00691874">
      <w:pPr>
        <w:spacing w:before="100" w:beforeAutospacing="1" w:after="100" w:afterAutospacing="1"/>
        <w:rPr>
          <w:rFonts w:cs="Calibri"/>
        </w:rPr>
      </w:pPr>
      <w:r w:rsidRPr="00CF75C3">
        <w:rPr>
          <w:rFonts w:cs="Calibri"/>
        </w:rPr>
        <w:t>P</w:t>
      </w:r>
      <w:r w:rsidR="006208F4" w:rsidRPr="00CF75C3">
        <w:rPr>
          <w:rFonts w:cs="Calibri"/>
        </w:rPr>
        <w:t>romoting equal opportunities is fundam</w:t>
      </w:r>
      <w:r w:rsidRPr="00CF75C3">
        <w:rPr>
          <w:rFonts w:cs="Calibri"/>
        </w:rPr>
        <w:t xml:space="preserve">ental to the aims and ethos of St. Anthony’s School.  </w:t>
      </w:r>
      <w:r w:rsidR="006208F4" w:rsidRPr="00CF75C3">
        <w:rPr>
          <w:rFonts w:cs="Calibri"/>
        </w:rPr>
        <w:t>We welcome applications from candidates with as diverse a range of backgrounds as possible. This enriches our community and is vital in preparing our pupils for today's world. We concentrate on educating the individual, to provide a comfortable and welcoming atmosphere where each individual feels valued and can flourish.</w:t>
      </w:r>
      <w:r w:rsidR="006208F4" w:rsidRPr="00CF75C3">
        <w:rPr>
          <w:rFonts w:cs="Calibri"/>
          <w:sz w:val="18"/>
          <w:szCs w:val="18"/>
        </w:rPr>
        <w:t> </w:t>
      </w:r>
    </w:p>
    <w:p w14:paraId="37F5A86D" w14:textId="77777777" w:rsidR="004B4596" w:rsidRPr="00CF75C3" w:rsidRDefault="00691874" w:rsidP="004B4596">
      <w:pPr>
        <w:spacing w:after="0" w:line="240" w:lineRule="auto"/>
        <w:jc w:val="both"/>
        <w:rPr>
          <w:rFonts w:cs="Calibri"/>
          <w:sz w:val="24"/>
          <w:szCs w:val="24"/>
        </w:rPr>
      </w:pPr>
      <w:r w:rsidRPr="00CF75C3">
        <w:rPr>
          <w:rFonts w:cs="Calibri"/>
        </w:rPr>
        <w:t>St. Anthony’s</w:t>
      </w:r>
      <w:r w:rsidR="006208F4" w:rsidRPr="00CF75C3">
        <w:rPr>
          <w:rFonts w:cs="Calibri"/>
        </w:rPr>
        <w:t xml:space="preserve"> is committed to equal treatment for all, regardless of an individual's</w:t>
      </w:r>
      <w:r w:rsidRPr="00CF75C3">
        <w:rPr>
          <w:rFonts w:cs="Calibri"/>
        </w:rPr>
        <w:t>.</w:t>
      </w:r>
      <w:r w:rsidR="00E37D79">
        <w:rPr>
          <w:rFonts w:eastAsia="Times New Roman" w:cs="Calibri"/>
          <w:sz w:val="24"/>
          <w:szCs w:val="24"/>
          <w:lang w:val="en-US"/>
        </w:rPr>
        <w:t xml:space="preserve"> race, </w:t>
      </w:r>
      <w:r w:rsidR="004B4596" w:rsidRPr="00CF75C3">
        <w:rPr>
          <w:rFonts w:eastAsia="Times New Roman" w:cs="Calibri"/>
          <w:sz w:val="24"/>
          <w:szCs w:val="24"/>
          <w:lang w:val="en-US"/>
        </w:rPr>
        <w:t>language, religion, sexual orientation, political or other opi</w:t>
      </w:r>
      <w:r w:rsidR="00B00BF2" w:rsidRPr="00CF75C3">
        <w:rPr>
          <w:rFonts w:eastAsia="Times New Roman" w:cs="Calibri"/>
          <w:sz w:val="24"/>
          <w:szCs w:val="24"/>
          <w:lang w:val="en-US"/>
        </w:rPr>
        <w:t>nion, national or social origin.</w:t>
      </w:r>
    </w:p>
    <w:p w14:paraId="37F5A86E" w14:textId="77777777" w:rsidR="001A12AE" w:rsidRPr="00CF75C3" w:rsidRDefault="00691874">
      <w:pPr>
        <w:spacing w:before="100" w:beforeAutospacing="1" w:after="100" w:afterAutospacing="1"/>
        <w:rPr>
          <w:rFonts w:cs="Calibri"/>
        </w:rPr>
      </w:pPr>
      <w:r w:rsidRPr="00CF75C3">
        <w:rPr>
          <w:rFonts w:cs="Calibri"/>
        </w:rPr>
        <w:t> We are an academically</w:t>
      </w:r>
      <w:r w:rsidR="006208F4" w:rsidRPr="00CF75C3">
        <w:rPr>
          <w:rFonts w:cs="Calibri"/>
        </w:rPr>
        <w:t xml:space="preserve"> selective school and we believe that the educational experience can only be enriched if children are exposed to as wide a range of cultural experiences as possible whilst they are developing.</w:t>
      </w:r>
      <w:r w:rsidR="006208F4" w:rsidRPr="00CF75C3">
        <w:rPr>
          <w:rFonts w:cs="Calibri"/>
          <w:sz w:val="18"/>
          <w:szCs w:val="18"/>
        </w:rPr>
        <w:t> </w:t>
      </w:r>
    </w:p>
    <w:p w14:paraId="37F5A86F" w14:textId="77777777" w:rsidR="001A12AE" w:rsidRPr="00CF75C3" w:rsidRDefault="006208F4">
      <w:pPr>
        <w:spacing w:before="100" w:beforeAutospacing="1" w:after="100" w:afterAutospacing="1"/>
        <w:rPr>
          <w:rFonts w:cs="Calibri"/>
        </w:rPr>
      </w:pPr>
      <w:r w:rsidRPr="00CF75C3">
        <w:rPr>
          <w:rFonts w:cs="Calibri"/>
        </w:rPr>
        <w:t>We also welcome applications from pupils with special needs and disabilities, and refer parents to our policy covering Special Education Needs (SEN), learning difficulties and disability.</w:t>
      </w:r>
      <w:r w:rsidRPr="00CF75C3">
        <w:rPr>
          <w:rFonts w:cs="Calibri"/>
          <w:sz w:val="18"/>
          <w:szCs w:val="18"/>
        </w:rPr>
        <w:t> </w:t>
      </w:r>
    </w:p>
    <w:p w14:paraId="37F5A870" w14:textId="77777777" w:rsidR="001A12AE" w:rsidRPr="00CF75C3" w:rsidRDefault="006208F4">
      <w:pPr>
        <w:spacing w:before="100" w:beforeAutospacing="1" w:after="100" w:afterAutospacing="1"/>
        <w:rPr>
          <w:rFonts w:cs="Calibri"/>
          <w:b/>
        </w:rPr>
      </w:pPr>
      <w:r w:rsidRPr="00CF75C3">
        <w:rPr>
          <w:rFonts w:cs="Calibri"/>
          <w:b/>
        </w:rPr>
        <w:t>CODE OF CONDUCT</w:t>
      </w:r>
      <w:r w:rsidRPr="00CF75C3">
        <w:rPr>
          <w:rFonts w:cs="Calibri"/>
          <w:b/>
          <w:sz w:val="18"/>
          <w:szCs w:val="18"/>
        </w:rPr>
        <w:t> </w:t>
      </w:r>
    </w:p>
    <w:p w14:paraId="37F5A871" w14:textId="77777777" w:rsidR="001A12AE" w:rsidRPr="00CF75C3" w:rsidRDefault="006208F4">
      <w:pPr>
        <w:spacing w:before="100" w:beforeAutospacing="1" w:after="100" w:afterAutospacing="1"/>
        <w:rPr>
          <w:rFonts w:cs="Calibri"/>
        </w:rPr>
      </w:pPr>
      <w:r w:rsidRPr="00CF75C3">
        <w:rPr>
          <w:rFonts w:cs="Calibri"/>
        </w:rPr>
        <w:t xml:space="preserve">The </w:t>
      </w:r>
      <w:r w:rsidR="00691874" w:rsidRPr="00CF75C3">
        <w:rPr>
          <w:rFonts w:cs="Calibri"/>
        </w:rPr>
        <w:t>Headmaster,</w:t>
      </w:r>
      <w:r w:rsidRPr="00CF75C3">
        <w:rPr>
          <w:rFonts w:cs="Calibri"/>
        </w:rPr>
        <w:t xml:space="preserve"> the </w:t>
      </w:r>
      <w:r w:rsidR="0011371C" w:rsidRPr="00CF75C3">
        <w:rPr>
          <w:rFonts w:cs="Calibri"/>
        </w:rPr>
        <w:t>S</w:t>
      </w:r>
      <w:r w:rsidRPr="00CF75C3">
        <w:rPr>
          <w:rFonts w:cs="Calibri"/>
        </w:rPr>
        <w:t xml:space="preserve">enior </w:t>
      </w:r>
      <w:r w:rsidR="001F2AA5" w:rsidRPr="00CF75C3">
        <w:rPr>
          <w:rFonts w:cs="Calibri"/>
        </w:rPr>
        <w:t>Leadership</w:t>
      </w:r>
      <w:r w:rsidRPr="00CF75C3">
        <w:rPr>
          <w:rFonts w:cs="Calibri"/>
        </w:rPr>
        <w:t xml:space="preserve"> </w:t>
      </w:r>
      <w:r w:rsidR="0011371C" w:rsidRPr="00CF75C3">
        <w:rPr>
          <w:rFonts w:cs="Calibri"/>
        </w:rPr>
        <w:t>T</w:t>
      </w:r>
      <w:r w:rsidRPr="00CF75C3">
        <w:rPr>
          <w:rFonts w:cs="Calibri"/>
        </w:rPr>
        <w:t xml:space="preserve">eam </w:t>
      </w:r>
      <w:r w:rsidR="00691874" w:rsidRPr="00CF75C3">
        <w:rPr>
          <w:rFonts w:cs="Calibri"/>
        </w:rPr>
        <w:t xml:space="preserve">and all staff </w:t>
      </w:r>
      <w:r w:rsidRPr="00CF75C3">
        <w:rPr>
          <w:rFonts w:cs="Calibri"/>
        </w:rPr>
        <w:t>play an active role in monitoring the implementation of</w:t>
      </w:r>
      <w:r w:rsidR="00691874" w:rsidRPr="00CF75C3">
        <w:rPr>
          <w:rFonts w:cs="Calibri"/>
        </w:rPr>
        <w:t xml:space="preserve"> the </w:t>
      </w:r>
      <w:r w:rsidRPr="00CF75C3">
        <w:rPr>
          <w:rFonts w:cs="Calibri"/>
        </w:rPr>
        <w:t>school's policy on equal opportunities. Use is made of assemblies, PSHE</w:t>
      </w:r>
      <w:r w:rsidR="00247211" w:rsidRPr="00CF75C3">
        <w:rPr>
          <w:rFonts w:cs="Calibri"/>
        </w:rPr>
        <w:t>E</w:t>
      </w:r>
      <w:r w:rsidRPr="00CF75C3">
        <w:rPr>
          <w:rFonts w:cs="Calibri"/>
        </w:rPr>
        <w:t>, RE, Drama, English and other lessons to:</w:t>
      </w:r>
      <w:r w:rsidRPr="00CF75C3">
        <w:rPr>
          <w:rFonts w:cs="Calibri"/>
          <w:sz w:val="18"/>
          <w:szCs w:val="18"/>
        </w:rPr>
        <w:t> </w:t>
      </w:r>
    </w:p>
    <w:p w14:paraId="37F5A872" w14:textId="77777777" w:rsidR="001A12AE" w:rsidRPr="00CF75C3" w:rsidRDefault="006208F4">
      <w:pPr>
        <w:numPr>
          <w:ilvl w:val="0"/>
          <w:numId w:val="4"/>
        </w:numPr>
        <w:spacing w:before="100" w:beforeAutospacing="1" w:after="100" w:afterAutospacing="1" w:line="240" w:lineRule="auto"/>
        <w:rPr>
          <w:rFonts w:eastAsia="Times New Roman" w:cs="Calibri"/>
        </w:rPr>
      </w:pPr>
      <w:r w:rsidRPr="00CF75C3">
        <w:rPr>
          <w:rFonts w:eastAsia="Times New Roman" w:cs="Calibri"/>
        </w:rPr>
        <w:t>Promote tolerance of and respect for each other, paying particular regard to the protected characteristics se</w:t>
      </w:r>
      <w:r w:rsidR="0011371C" w:rsidRPr="00CF75C3">
        <w:rPr>
          <w:rFonts w:eastAsia="Times New Roman" w:cs="Calibri"/>
        </w:rPr>
        <w:t>t out in the Equality Act 2010.</w:t>
      </w:r>
    </w:p>
    <w:p w14:paraId="37F5A873" w14:textId="77777777" w:rsidR="001A12AE" w:rsidRPr="00CF75C3" w:rsidRDefault="006208F4">
      <w:pPr>
        <w:numPr>
          <w:ilvl w:val="0"/>
          <w:numId w:val="4"/>
        </w:numPr>
        <w:spacing w:before="100" w:beforeAutospacing="1" w:after="100" w:afterAutospacing="1" w:line="240" w:lineRule="auto"/>
        <w:rPr>
          <w:rFonts w:eastAsia="Times New Roman" w:cs="Calibri"/>
        </w:rPr>
      </w:pPr>
      <w:r w:rsidRPr="00CF75C3">
        <w:rPr>
          <w:rFonts w:eastAsia="Times New Roman" w:cs="Calibri"/>
        </w:rPr>
        <w:t>Promote positive images and role models to avoid prejudice and ra</w:t>
      </w:r>
      <w:r w:rsidR="0011371C" w:rsidRPr="00CF75C3">
        <w:rPr>
          <w:rFonts w:eastAsia="Times New Roman" w:cs="Calibri"/>
        </w:rPr>
        <w:t>ise awareness of related issues.</w:t>
      </w:r>
    </w:p>
    <w:p w14:paraId="37F5A874" w14:textId="77777777" w:rsidR="001A12AE" w:rsidRPr="00CF75C3" w:rsidRDefault="006208F4">
      <w:pPr>
        <w:numPr>
          <w:ilvl w:val="0"/>
          <w:numId w:val="4"/>
        </w:numPr>
        <w:spacing w:before="100" w:beforeAutospacing="1" w:after="100" w:afterAutospacing="1" w:line="240" w:lineRule="auto"/>
        <w:rPr>
          <w:rFonts w:eastAsia="Times New Roman" w:cs="Calibri"/>
        </w:rPr>
      </w:pPr>
      <w:r w:rsidRPr="00CF75C3">
        <w:rPr>
          <w:rFonts w:eastAsia="Times New Roman" w:cs="Calibri"/>
        </w:rPr>
        <w:t>Foster an open-minded approach and encourage pupils to recognise the contributions made by different cultures. Bias should be recognised.</w:t>
      </w:r>
    </w:p>
    <w:p w14:paraId="37F5A875" w14:textId="77777777" w:rsidR="001A12AE" w:rsidRPr="00CF75C3" w:rsidRDefault="006208F4">
      <w:pPr>
        <w:numPr>
          <w:ilvl w:val="0"/>
          <w:numId w:val="4"/>
        </w:numPr>
        <w:spacing w:before="100" w:beforeAutospacing="1" w:after="100" w:afterAutospacing="1" w:line="240" w:lineRule="auto"/>
        <w:rPr>
          <w:rFonts w:eastAsia="Times New Roman" w:cs="Calibri"/>
        </w:rPr>
      </w:pPr>
      <w:r w:rsidRPr="00CF75C3">
        <w:rPr>
          <w:rFonts w:eastAsia="Times New Roman" w:cs="Calibri"/>
        </w:rPr>
        <w:t>Understand why and how we will deal with offensive language and behaviour.</w:t>
      </w:r>
    </w:p>
    <w:p w14:paraId="37F5A876" w14:textId="77777777" w:rsidR="001A12AE" w:rsidRPr="00CF75C3" w:rsidRDefault="006208F4">
      <w:pPr>
        <w:numPr>
          <w:ilvl w:val="0"/>
          <w:numId w:val="4"/>
        </w:numPr>
        <w:spacing w:before="100" w:beforeAutospacing="1" w:after="100" w:afterAutospacing="1" w:line="240" w:lineRule="auto"/>
        <w:rPr>
          <w:rFonts w:eastAsia="Times New Roman" w:cs="Calibri"/>
        </w:rPr>
      </w:pPr>
      <w:r w:rsidRPr="00CF75C3">
        <w:rPr>
          <w:rFonts w:eastAsia="Times New Roman" w:cs="Calibri"/>
        </w:rPr>
        <w:t>Understand why we will deal with any incidents promptly and in a sensitive manner.</w:t>
      </w:r>
      <w:r w:rsidRPr="00CF75C3">
        <w:rPr>
          <w:rFonts w:eastAsia="Times New Roman" w:cs="Calibri"/>
          <w:sz w:val="18"/>
          <w:szCs w:val="18"/>
        </w:rPr>
        <w:t> </w:t>
      </w:r>
    </w:p>
    <w:p w14:paraId="37F5A877" w14:textId="77777777" w:rsidR="001A12AE" w:rsidRPr="00CF75C3" w:rsidRDefault="006208F4">
      <w:pPr>
        <w:spacing w:before="100" w:beforeAutospacing="1" w:after="100" w:afterAutospacing="1"/>
        <w:rPr>
          <w:rFonts w:cs="Calibri"/>
        </w:rPr>
      </w:pPr>
      <w:r w:rsidRPr="00CF75C3">
        <w:rPr>
          <w:rFonts w:cs="Calibri"/>
        </w:rPr>
        <w:t xml:space="preserve">Harassment in all its forms </w:t>
      </w:r>
      <w:r w:rsidR="0011371C" w:rsidRPr="00CF75C3">
        <w:rPr>
          <w:rFonts w:cs="Calibri"/>
        </w:rPr>
        <w:t xml:space="preserve">is </w:t>
      </w:r>
      <w:r w:rsidRPr="00CF75C3">
        <w:rPr>
          <w:rFonts w:cs="Calibri"/>
        </w:rPr>
        <w:t>unlawful and unacceptable; our behaviour and anti-bullying policies contain clear procedures for dealing with unlawful discrimination. A successful equal opportunities policy requires strong and positive support from parents and guardians, and full acceptance of the school's ethos of tolerance and respect.</w:t>
      </w:r>
    </w:p>
    <w:p w14:paraId="37F5A878" w14:textId="77777777" w:rsidR="00691874" w:rsidRPr="00CF75C3" w:rsidRDefault="00691874" w:rsidP="00691874">
      <w:pPr>
        <w:spacing w:after="0" w:line="240" w:lineRule="auto"/>
        <w:jc w:val="both"/>
        <w:rPr>
          <w:rFonts w:cs="Calibri"/>
          <w:b/>
        </w:rPr>
      </w:pPr>
      <w:r w:rsidRPr="00CF75C3">
        <w:rPr>
          <w:rFonts w:cs="Calibri"/>
          <w:b/>
        </w:rPr>
        <w:t>MONITORING</w:t>
      </w:r>
    </w:p>
    <w:p w14:paraId="37F5A879" w14:textId="77777777" w:rsidR="00691874" w:rsidRPr="00CF75C3" w:rsidRDefault="00691874" w:rsidP="00691874">
      <w:pPr>
        <w:spacing w:after="0" w:line="240" w:lineRule="auto"/>
        <w:ind w:left="709"/>
        <w:jc w:val="both"/>
        <w:rPr>
          <w:rFonts w:cs="Calibri"/>
          <w:u w:val="single"/>
        </w:rPr>
      </w:pPr>
    </w:p>
    <w:p w14:paraId="37F5A87A" w14:textId="77777777" w:rsidR="00691874" w:rsidRPr="00CF75C3" w:rsidRDefault="00691874" w:rsidP="00691874">
      <w:pPr>
        <w:spacing w:after="0" w:line="240" w:lineRule="auto"/>
        <w:jc w:val="both"/>
        <w:rPr>
          <w:rFonts w:cs="Calibri"/>
        </w:rPr>
      </w:pPr>
      <w:r w:rsidRPr="00CF75C3">
        <w:rPr>
          <w:rFonts w:cs="Calibri"/>
        </w:rPr>
        <w:t xml:space="preserve">The school monitors its equal opportunities policy regularly and reports to the Governors annually in order to ensure its effectiveness. As part of that process, we invite all parents who accept places at the school for their child to complete an ethnic monitoring form.  </w:t>
      </w:r>
    </w:p>
    <w:p w14:paraId="37F5A87B" w14:textId="77777777" w:rsidR="00691874" w:rsidRPr="00CF75C3" w:rsidRDefault="00691874" w:rsidP="00691874">
      <w:pPr>
        <w:spacing w:after="0" w:line="240" w:lineRule="auto"/>
        <w:ind w:left="709"/>
        <w:jc w:val="both"/>
        <w:rPr>
          <w:rFonts w:cs="Calibri"/>
        </w:rPr>
      </w:pPr>
    </w:p>
    <w:p w14:paraId="37F5A87C" w14:textId="77777777" w:rsidR="00691874" w:rsidRPr="00CF75C3" w:rsidRDefault="00691874" w:rsidP="00691874">
      <w:pPr>
        <w:spacing w:after="0" w:line="240" w:lineRule="auto"/>
        <w:jc w:val="both"/>
        <w:rPr>
          <w:rFonts w:cs="Calibri"/>
        </w:rPr>
      </w:pPr>
      <w:r w:rsidRPr="00CF75C3">
        <w:rPr>
          <w:rFonts w:cs="Calibri"/>
        </w:rPr>
        <w:t>We hope that all parents will feel able to participate in the ethnic monitoring scheme.</w:t>
      </w:r>
    </w:p>
    <w:p w14:paraId="37F5A87D" w14:textId="77777777" w:rsidR="00691874" w:rsidRPr="00CF75C3" w:rsidRDefault="00691874" w:rsidP="00691874">
      <w:pPr>
        <w:spacing w:after="0" w:line="240" w:lineRule="auto"/>
        <w:jc w:val="both"/>
        <w:rPr>
          <w:rFonts w:cs="Calibri"/>
        </w:rPr>
      </w:pPr>
    </w:p>
    <w:p w14:paraId="0702494E" w14:textId="77777777" w:rsidR="00B1154A" w:rsidRDefault="00B1154A">
      <w:pPr>
        <w:spacing w:before="100" w:beforeAutospacing="1" w:after="100" w:afterAutospacing="1"/>
        <w:rPr>
          <w:rFonts w:cs="Calibri"/>
          <w:b/>
        </w:rPr>
      </w:pPr>
    </w:p>
    <w:p w14:paraId="372E3EF9" w14:textId="77777777" w:rsidR="00B1154A" w:rsidRDefault="00B1154A">
      <w:pPr>
        <w:spacing w:before="100" w:beforeAutospacing="1" w:after="100" w:afterAutospacing="1"/>
        <w:rPr>
          <w:rFonts w:cs="Calibri"/>
          <w:b/>
        </w:rPr>
      </w:pPr>
    </w:p>
    <w:p w14:paraId="37F5A87E" w14:textId="7DC2D9E6" w:rsidR="001A12AE" w:rsidRPr="00CF75C3" w:rsidRDefault="006208F4">
      <w:pPr>
        <w:spacing w:before="100" w:beforeAutospacing="1" w:after="100" w:afterAutospacing="1"/>
        <w:rPr>
          <w:rFonts w:cs="Calibri"/>
          <w:b/>
        </w:rPr>
      </w:pPr>
      <w:bookmarkStart w:id="0" w:name="_GoBack"/>
      <w:bookmarkEnd w:id="0"/>
      <w:r w:rsidRPr="00CF75C3">
        <w:rPr>
          <w:rFonts w:cs="Calibri"/>
          <w:b/>
        </w:rPr>
        <w:lastRenderedPageBreak/>
        <w:t>ENGLISH AS AN ADDITIONAL LANGUAGE</w:t>
      </w:r>
    </w:p>
    <w:p w14:paraId="37F5A87F" w14:textId="77777777" w:rsidR="001A12AE" w:rsidRPr="00CF75C3" w:rsidRDefault="00691874">
      <w:pPr>
        <w:spacing w:before="100" w:beforeAutospacing="1" w:after="100" w:afterAutospacing="1"/>
        <w:rPr>
          <w:rFonts w:cs="Calibri"/>
        </w:rPr>
      </w:pPr>
      <w:r w:rsidRPr="00CF75C3">
        <w:rPr>
          <w:rFonts w:cs="Calibri"/>
        </w:rPr>
        <w:t>In order to cope with the</w:t>
      </w:r>
      <w:r w:rsidR="006208F4" w:rsidRPr="00CF75C3">
        <w:rPr>
          <w:rFonts w:cs="Calibri"/>
        </w:rPr>
        <w:t xml:space="preserve"> academic and social demands of </w:t>
      </w:r>
      <w:r w:rsidRPr="00CF75C3">
        <w:rPr>
          <w:rFonts w:cs="Calibri"/>
        </w:rPr>
        <w:t>the school,</w:t>
      </w:r>
      <w:r w:rsidR="006208F4" w:rsidRPr="00CF75C3">
        <w:rPr>
          <w:rFonts w:cs="Calibri"/>
        </w:rPr>
        <w:t xml:space="preserve"> pupils must be fluent English speakers. Tuition in English as an Additional Language (EAL) can be arranged at the parent's expense.</w:t>
      </w:r>
      <w:r w:rsidR="006208F4" w:rsidRPr="00CF75C3">
        <w:rPr>
          <w:rFonts w:cs="Calibri"/>
          <w:sz w:val="18"/>
          <w:szCs w:val="18"/>
        </w:rPr>
        <w:t> </w:t>
      </w:r>
    </w:p>
    <w:p w14:paraId="37F5A880" w14:textId="77777777" w:rsidR="001A12AE" w:rsidRPr="00CF75C3" w:rsidRDefault="006208F4">
      <w:pPr>
        <w:spacing w:before="100" w:beforeAutospacing="1" w:after="100" w:afterAutospacing="1"/>
        <w:rPr>
          <w:rFonts w:cs="Calibri"/>
          <w:b/>
        </w:rPr>
      </w:pPr>
      <w:r w:rsidRPr="00CF75C3">
        <w:rPr>
          <w:rFonts w:cs="Calibri"/>
          <w:b/>
        </w:rPr>
        <w:t>COMPLAINTS</w:t>
      </w:r>
    </w:p>
    <w:p w14:paraId="37F5A881" w14:textId="77777777" w:rsidR="001A12AE" w:rsidRPr="00CF75C3" w:rsidRDefault="006208F4">
      <w:pPr>
        <w:spacing w:before="100" w:beforeAutospacing="1" w:after="100" w:afterAutospacing="1"/>
        <w:rPr>
          <w:rFonts w:cs="Calibri"/>
        </w:rPr>
      </w:pPr>
      <w:r w:rsidRPr="00CF75C3">
        <w:rPr>
          <w:rFonts w:cs="Calibri"/>
        </w:rPr>
        <w:t>We hope that you and your child do not have any complaints about the operation of our equal opportunities policy</w:t>
      </w:r>
      <w:r w:rsidR="0011371C" w:rsidRPr="00CF75C3">
        <w:rPr>
          <w:rFonts w:cs="Calibri"/>
        </w:rPr>
        <w:t>,</w:t>
      </w:r>
      <w:r w:rsidRPr="00CF75C3">
        <w:rPr>
          <w:rFonts w:cs="Calibri"/>
        </w:rPr>
        <w:t xml:space="preserve"> but copies of the school's complaints procedure can be sent to you on request.</w:t>
      </w:r>
      <w:r w:rsidRPr="00CF75C3">
        <w:rPr>
          <w:rFonts w:cs="Calibri"/>
          <w:sz w:val="18"/>
          <w:szCs w:val="18"/>
        </w:rPr>
        <w:t> </w:t>
      </w:r>
    </w:p>
    <w:p w14:paraId="37F5A882" w14:textId="77777777" w:rsidR="001A12AE" w:rsidRPr="00CF75C3" w:rsidRDefault="006208F4">
      <w:pPr>
        <w:spacing w:before="100" w:beforeAutospacing="1" w:after="100" w:afterAutospacing="1"/>
        <w:rPr>
          <w:rFonts w:cs="Calibri"/>
        </w:rPr>
      </w:pPr>
      <w:r w:rsidRPr="00CF75C3">
        <w:rPr>
          <w:rFonts w:cs="Calibri"/>
        </w:rPr>
        <w:t>  </w:t>
      </w:r>
    </w:p>
    <w:p w14:paraId="37F5A883" w14:textId="77777777" w:rsidR="001A12AE" w:rsidRPr="00CF75C3" w:rsidRDefault="006208F4">
      <w:pPr>
        <w:spacing w:before="100" w:beforeAutospacing="1" w:after="100" w:afterAutospacing="1"/>
        <w:rPr>
          <w:rFonts w:cs="Calibri"/>
        </w:rPr>
      </w:pPr>
      <w:r w:rsidRPr="00CF75C3">
        <w:rPr>
          <w:rFonts w:cs="Calibri"/>
        </w:rPr>
        <w:t> </w:t>
      </w:r>
    </w:p>
    <w:sectPr w:rsidR="001A12AE" w:rsidRPr="00CF75C3" w:rsidSect="00EA709D">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5A888" w14:textId="77777777" w:rsidR="00DA4598" w:rsidRDefault="00DA4598" w:rsidP="00037D17">
      <w:pPr>
        <w:spacing w:after="0" w:line="240" w:lineRule="auto"/>
      </w:pPr>
      <w:r>
        <w:separator/>
      </w:r>
    </w:p>
  </w:endnote>
  <w:endnote w:type="continuationSeparator" w:id="0">
    <w:p w14:paraId="37F5A889" w14:textId="77777777" w:rsidR="00DA4598" w:rsidRDefault="00DA4598"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5A886" w14:textId="77777777" w:rsidR="00DA4598" w:rsidRDefault="00DA4598" w:rsidP="00037D17">
      <w:pPr>
        <w:spacing w:after="0" w:line="240" w:lineRule="auto"/>
      </w:pPr>
      <w:r>
        <w:separator/>
      </w:r>
    </w:p>
  </w:footnote>
  <w:footnote w:type="continuationSeparator" w:id="0">
    <w:p w14:paraId="37F5A887" w14:textId="77777777" w:rsidR="00DA4598" w:rsidRDefault="00DA4598"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10A"/>
    <w:multiLevelType w:val="multilevel"/>
    <w:tmpl w:val="A20C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F2267"/>
    <w:multiLevelType w:val="hybridMultilevel"/>
    <w:tmpl w:val="DFAAF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142707"/>
    <w:multiLevelType w:val="multilevel"/>
    <w:tmpl w:val="E7E8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95A5B"/>
    <w:multiLevelType w:val="multilevel"/>
    <w:tmpl w:val="18F2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93B7D"/>
    <w:multiLevelType w:val="multilevel"/>
    <w:tmpl w:val="C2C8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FC"/>
    <w:rsid w:val="0003361F"/>
    <w:rsid w:val="00037D17"/>
    <w:rsid w:val="00093981"/>
    <w:rsid w:val="0011371C"/>
    <w:rsid w:val="001642D9"/>
    <w:rsid w:val="001778B3"/>
    <w:rsid w:val="001A12AE"/>
    <w:rsid w:val="001A653A"/>
    <w:rsid w:val="001F2AA5"/>
    <w:rsid w:val="00247211"/>
    <w:rsid w:val="002B4B41"/>
    <w:rsid w:val="002B6661"/>
    <w:rsid w:val="00367390"/>
    <w:rsid w:val="004B4596"/>
    <w:rsid w:val="004F58EC"/>
    <w:rsid w:val="005920AF"/>
    <w:rsid w:val="006208F4"/>
    <w:rsid w:val="006507E5"/>
    <w:rsid w:val="006649C5"/>
    <w:rsid w:val="00691874"/>
    <w:rsid w:val="0091039E"/>
    <w:rsid w:val="009A30FC"/>
    <w:rsid w:val="009C734A"/>
    <w:rsid w:val="009E614C"/>
    <w:rsid w:val="00A503EE"/>
    <w:rsid w:val="00B00BF2"/>
    <w:rsid w:val="00B1154A"/>
    <w:rsid w:val="00B43512"/>
    <w:rsid w:val="00C052F9"/>
    <w:rsid w:val="00CF75C3"/>
    <w:rsid w:val="00D370ED"/>
    <w:rsid w:val="00DA4598"/>
    <w:rsid w:val="00E25E86"/>
    <w:rsid w:val="00E37D79"/>
    <w:rsid w:val="00EA709D"/>
    <w:rsid w:val="00F20A2F"/>
    <w:rsid w:val="00FA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F5A856"/>
  <w15:docId w15:val="{D4374F35-43BB-4C31-A069-780DD3D1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Emphasis">
    <w:name w:val="Emphasis"/>
    <w:uiPriority w:val="20"/>
    <w:qFormat/>
    <w:rPr>
      <w:i/>
      <w:iCs/>
    </w:rPr>
  </w:style>
  <w:style w:type="character" w:styleId="Hyperlink">
    <w:name w:val="Hyperlink"/>
    <w:uiPriority w:val="99"/>
    <w:semiHidden/>
    <w:unhideWhenUsed/>
    <w:rPr>
      <w:color w:val="0000FF"/>
      <w:u w:val="single"/>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883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ed xmlns="ac7b55db-fbb0-47cb-b531-4497aa2fa3b0">1</Regulated>
    <Category xmlns="ac7b55db-fbb0-47cb-b531-4497aa2fa3b0">1</Category>
    <Public_x003f_ xmlns="ac7b55db-fbb0-47cb-b531-4497aa2fa3b0">1</Public_x003f_>
    <Institution xmlns="ac7b55db-fbb0-47cb-b531-4497aa2fa3b0">St Anthony School - Boys</Institution>
    <Require_x0020_Approval_x003f_ xmlns="ac7b55db-fbb0-47cb-b531-4497aa2fa3b0">1</Require_x0020_Approval_x003f_>
    <Regulatory_x0020_Code xmlns="ac7b55db-fbb0-47cb-b531-4497aa2fa3b0">None</Regulatory_x0020_Code>
  </documentManagement>
</p:properties>
</file>

<file path=customXml/itemProps1.xml><?xml version="1.0" encoding="utf-8"?>
<ds:datastoreItem xmlns:ds="http://schemas.openxmlformats.org/officeDocument/2006/customXml" ds:itemID="{A75E9B2B-568A-47F1-B1AA-8E1FA8329A50}">
  <ds:schemaRefs>
    <ds:schemaRef ds:uri="http://schemas.microsoft.com/sharepoint/v3/contenttype/forms"/>
  </ds:schemaRefs>
</ds:datastoreItem>
</file>

<file path=customXml/itemProps2.xml><?xml version="1.0" encoding="utf-8"?>
<ds:datastoreItem xmlns:ds="http://schemas.openxmlformats.org/officeDocument/2006/customXml" ds:itemID="{2ACAAD29-93F9-4646-B6A3-3C672A0AF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5E8EC-0E44-4E99-B35E-34D8DDD7F39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c7b55db-fbb0-47cb-b531-4497aa2fa3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Equal opportunity policy</vt:lpstr>
    </vt:vector>
  </TitlesOfParts>
  <Company>Alphaplusgroup</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policy</dc:title>
  <dc:creator>Tony Fletcher</dc:creator>
  <cp:lastModifiedBy>Catherine Arslan</cp:lastModifiedBy>
  <cp:revision>2</cp:revision>
  <cp:lastPrinted>2020-06-08T13:20:00Z</cp:lastPrinted>
  <dcterms:created xsi:type="dcterms:W3CDTF">2021-07-06T10:44:00Z</dcterms:created>
  <dcterms:modified xsi:type="dcterms:W3CDTF">2021-07-06T10:44:00Z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